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19E27C7" w14:textId="4395B5CD" w:rsidR="002E7B88" w:rsidRPr="00A97069" w:rsidRDefault="00B21ECD" w:rsidP="00E857BA">
      <w:pPr>
        <w:tabs>
          <w:tab w:val="right" w:pos="8504"/>
        </w:tabs>
        <w:rPr>
          <w:rFonts w:ascii="ISOCPEUR" w:hAnsi="ISOCPEUR"/>
          <w:sz w:val="16"/>
          <w:szCs w:val="16"/>
          <w:lang w:val="en-US"/>
        </w:rPr>
      </w:pPr>
      <w:r w:rsidRPr="00A97069">
        <w:rPr>
          <w:rFonts w:ascii="ISOCPEUR" w:hAnsi="ISOCPEUR"/>
          <w:noProof/>
          <w:sz w:val="16"/>
          <w:szCs w:val="16"/>
          <w:lang w:val="en-US" w:eastAsia="es-ES"/>
        </w:rPr>
        <mc:AlternateContent>
          <mc:Choice Requires="wps">
            <w:drawing>
              <wp:anchor distT="0" distB="0" distL="114300" distR="114300" simplePos="0" relativeHeight="251655680" behindDoc="0" locked="0" layoutInCell="1" allowOverlap="1" wp14:anchorId="43F27613" wp14:editId="1E664D0A">
                <wp:simplePos x="0" y="0"/>
                <wp:positionH relativeFrom="column">
                  <wp:posOffset>-467771</wp:posOffset>
                </wp:positionH>
                <wp:positionV relativeFrom="paragraph">
                  <wp:posOffset>2411730</wp:posOffset>
                </wp:positionV>
                <wp:extent cx="6448425" cy="635"/>
                <wp:effectExtent l="0" t="0" r="28575" b="37465"/>
                <wp:wrapNone/>
                <wp:docPr id="5"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448425" cy="635"/>
                        </a:xfrm>
                        <a:prstGeom prst="straightConnector1">
                          <a:avLst/>
                        </a:prstGeom>
                        <a:noFill/>
                        <a:ln w="9525">
                          <a:solidFill>
                            <a:srgbClr val="4B6D5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B0F9E76" id="_x0000_t32" coordsize="21600,21600" o:spt="32" o:oned="t" path="m,l21600,21600e" filled="f">
                <v:path arrowok="t" fillok="f" o:connecttype="none"/>
                <o:lock v:ext="edit" shapetype="t"/>
              </v:shapetype>
              <v:shape id="AutoShape 3" o:spid="_x0000_s1026" type="#_x0000_t32" style="position:absolute;margin-left:-36.85pt;margin-top:189.9pt;width:507.75pt;height:.0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" strokecolor="#4b6d56">
                <o:lock v:ext="edit" shapetype="f"/>
              </v:shape>
            </w:pict>
          </mc:Fallback>
        </mc:AlternateContent>
      </w:r>
      <w:r w:rsidR="00A56174">
        <w:rPr>
          <w:noProof/>
          <w:lang w:val="en-US"/>
        </w:rPr>
        <w:drawing>
          <wp:anchor distT="0" distB="0" distL="114300" distR="114300" simplePos="0" relativeHeight="251657728" behindDoc="1" locked="0" layoutInCell="1" allowOverlap="1" wp14:anchorId="25BD6305" wp14:editId="616C4A3E">
            <wp:simplePos x="0" y="0"/>
            <wp:positionH relativeFrom="margin">
              <wp:posOffset>-1090930</wp:posOffset>
            </wp:positionH>
            <wp:positionV relativeFrom="margin">
              <wp:posOffset>-624840</wp:posOffset>
            </wp:positionV>
            <wp:extent cx="7575550" cy="2954020"/>
            <wp:effectExtent l="0" t="0" r="6350" b="0"/>
            <wp:wrapSquare wrapText="bothSides"/>
            <wp:docPr id="43" name="Imagen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3"/>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575550" cy="2954020"/>
                    </a:xfrm>
                    <a:prstGeom prst="rect">
                      <a:avLst/>
                    </a:prstGeom>
                    <a:noFill/>
                    <a:ln>
                      <a:noFill/>
                    </a:ln>
                  </pic:spPr>
                </pic:pic>
              </a:graphicData>
            </a:graphic>
            <wp14:sizeRelH relativeFrom="page">
              <wp14:pctWidth>0</wp14:pctWidth>
            </wp14:sizeRelH>
            <wp14:sizeRelV relativeFrom="page">
              <wp14:pctHeight>0</wp14:pctHeight>
            </wp14:sizeRelV>
          </wp:anchor>
        </w:drawing>
      </w:r>
      <w:r w:rsidR="002E7B88" w:rsidRPr="00D14131">
        <w:rPr>
          <w:snapToGrid w:val="0"/>
          <w:color w:val="000000"/>
          <w:w w:val="0"/>
          <w:sz w:val="0"/>
          <w:szCs w:val="0"/>
          <w:u w:color="000000"/>
          <w:bdr w:val="none" w:sz="0" w:space="0" w:color="000000"/>
          <w:shd w:val="clear" w:color="000000" w:fill="000000"/>
          <w:lang w:val="x-none" w:eastAsia="x-none" w:bidi="x-none"/>
        </w:rPr>
        <w:t xml:space="preserve"> </w:t>
      </w:r>
      <w:r w:rsidR="002E7B88" w:rsidRPr="00A97069">
        <w:rPr>
          <w:rFonts w:ascii="ISOCPEUR" w:hAnsi="ISOCPEUR"/>
          <w:sz w:val="16"/>
          <w:szCs w:val="16"/>
          <w:lang w:val="en-US"/>
        </w:rPr>
        <w:tab/>
      </w:r>
    </w:p>
    <w:tbl>
      <w:tblPr>
        <w:tblW w:w="10186" w:type="dxa"/>
        <w:tblInd w:w="-7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80" w:firstRow="0" w:lastRow="0" w:firstColumn="1" w:lastColumn="0" w:noHBand="0" w:noVBand="1"/>
      </w:tblPr>
      <w:tblGrid>
        <w:gridCol w:w="709"/>
        <w:gridCol w:w="1560"/>
        <w:gridCol w:w="1607"/>
        <w:gridCol w:w="1511"/>
        <w:gridCol w:w="121"/>
        <w:gridCol w:w="4678"/>
      </w:tblGrid>
      <w:tr w:rsidR="002E7B88" w:rsidRPr="00A97069" w14:paraId="187B1467" w14:textId="77777777">
        <w:tc>
          <w:tcPr>
            <w:tcW w:w="709" w:type="dxa"/>
            <w:tcBorders>
              <w:top w:val="nil"/>
              <w:left w:val="nil"/>
              <w:bottom w:val="nil"/>
              <w:right w:val="single" w:sz="8" w:space="0" w:color="FFFFFF"/>
            </w:tcBorders>
            <w:shd w:val="clear" w:color="auto" w:fill="auto"/>
            <w:vAlign w:val="center"/>
          </w:tcPr>
          <w:p w14:paraId="3B68DC01" w14:textId="77777777" w:rsidR="002E7B88" w:rsidRPr="00A97069" w:rsidRDefault="002E7B88" w:rsidP="00E857BA">
            <w:pPr>
              <w:rPr>
                <w:rFonts w:ascii="I am online with" w:hAnsi="I am online with" w:cs="Arial"/>
                <w:b/>
                <w:bCs/>
                <w:color w:val="000000"/>
                <w:sz w:val="16"/>
                <w:szCs w:val="16"/>
                <w:lang w:val="en-US"/>
              </w:rPr>
            </w:pPr>
          </w:p>
        </w:tc>
        <w:tc>
          <w:tcPr>
            <w:tcW w:w="1560" w:type="dxa"/>
            <w:tcBorders>
              <w:top w:val="nil"/>
              <w:left w:val="single" w:sz="8" w:space="0" w:color="FFFFFF"/>
              <w:bottom w:val="single" w:sz="8" w:space="0" w:color="000000"/>
              <w:right w:val="single" w:sz="8" w:space="0" w:color="FFFFFF"/>
            </w:tcBorders>
            <w:shd w:val="clear" w:color="auto" w:fill="F2F2F2"/>
            <w:vAlign w:val="center"/>
          </w:tcPr>
          <w:p w14:paraId="40CCDC9E" w14:textId="77777777" w:rsidR="002E7B88" w:rsidRPr="00A97069" w:rsidRDefault="002E7B88" w:rsidP="00E857BA">
            <w:pPr>
              <w:jc w:val="center"/>
              <w:rPr>
                <w:rFonts w:ascii="ISOCPEUR" w:hAnsi="ISOCPEUR" w:cs="Arial"/>
                <w:b/>
                <w:color w:val="4B6D56"/>
                <w:sz w:val="16"/>
                <w:szCs w:val="16"/>
                <w:lang w:val="en-US"/>
              </w:rPr>
            </w:pPr>
            <w:r w:rsidRPr="00A97069">
              <w:rPr>
                <w:rFonts w:ascii="ISOCPEUR" w:hAnsi="ISOCPEUR" w:cs="Arial"/>
                <w:b/>
                <w:color w:val="4B6D56"/>
                <w:sz w:val="16"/>
                <w:szCs w:val="16"/>
                <w:lang w:val="en-US"/>
              </w:rPr>
              <w:t>WHAT</w:t>
            </w:r>
          </w:p>
        </w:tc>
        <w:tc>
          <w:tcPr>
            <w:tcW w:w="1607" w:type="dxa"/>
            <w:tcBorders>
              <w:top w:val="nil"/>
              <w:left w:val="single" w:sz="8" w:space="0" w:color="FFFFFF"/>
              <w:right w:val="single" w:sz="8" w:space="0" w:color="FFFFFF"/>
            </w:tcBorders>
            <w:shd w:val="clear" w:color="auto" w:fill="F2F2F2"/>
            <w:vAlign w:val="center"/>
          </w:tcPr>
          <w:p w14:paraId="0E387377" w14:textId="77777777" w:rsidR="002E7B88" w:rsidRPr="00A97069" w:rsidRDefault="002E7B88" w:rsidP="00E857BA">
            <w:pPr>
              <w:jc w:val="center"/>
              <w:rPr>
                <w:rFonts w:ascii="ISOCPEUR" w:hAnsi="ISOCPEUR" w:cs="Arial"/>
                <w:b/>
                <w:color w:val="943634"/>
                <w:sz w:val="16"/>
                <w:szCs w:val="16"/>
                <w:lang w:val="en-US"/>
              </w:rPr>
            </w:pPr>
            <w:r w:rsidRPr="00A97069">
              <w:rPr>
                <w:rFonts w:ascii="ISOCPEUR" w:hAnsi="ISOCPEUR" w:cs="Arial"/>
                <w:b/>
                <w:color w:val="943634"/>
                <w:sz w:val="16"/>
                <w:szCs w:val="16"/>
                <w:lang w:val="en-US"/>
              </w:rPr>
              <w:t>Architect</w:t>
            </w:r>
          </w:p>
        </w:tc>
        <w:tc>
          <w:tcPr>
            <w:tcW w:w="1632" w:type="dxa"/>
            <w:gridSpan w:val="2"/>
            <w:tcBorders>
              <w:top w:val="nil"/>
              <w:left w:val="single" w:sz="8" w:space="0" w:color="FFFFFF"/>
              <w:bottom w:val="single" w:sz="8" w:space="0" w:color="000000"/>
              <w:right w:val="single" w:sz="8" w:space="0" w:color="FFFFFF"/>
            </w:tcBorders>
            <w:shd w:val="clear" w:color="auto" w:fill="F2F2F2"/>
            <w:vAlign w:val="center"/>
          </w:tcPr>
          <w:p w14:paraId="26B25C72" w14:textId="77777777" w:rsidR="002E7B88" w:rsidRPr="00A97069" w:rsidRDefault="002E7B88" w:rsidP="00E857BA">
            <w:pPr>
              <w:jc w:val="center"/>
              <w:rPr>
                <w:rFonts w:ascii="ISOCPEUR" w:hAnsi="ISOCPEUR" w:cs="Arial"/>
                <w:b/>
                <w:color w:val="CE9D3A"/>
                <w:sz w:val="16"/>
                <w:szCs w:val="16"/>
                <w:lang w:val="en-US"/>
              </w:rPr>
            </w:pPr>
            <w:r w:rsidRPr="00A97069">
              <w:rPr>
                <w:rFonts w:ascii="ISOCPEUR" w:hAnsi="ISOCPEUR" w:cs="Arial"/>
                <w:b/>
                <w:color w:val="CE9D3A"/>
                <w:sz w:val="16"/>
                <w:szCs w:val="16"/>
                <w:lang w:val="en-US"/>
              </w:rPr>
              <w:t>WHERE</w:t>
            </w:r>
          </w:p>
        </w:tc>
        <w:tc>
          <w:tcPr>
            <w:tcW w:w="4678" w:type="dxa"/>
            <w:tcBorders>
              <w:top w:val="nil"/>
              <w:left w:val="single" w:sz="8" w:space="0" w:color="FFFFFF"/>
              <w:right w:val="nil"/>
            </w:tcBorders>
            <w:shd w:val="clear" w:color="auto" w:fill="F2F2F2"/>
            <w:vAlign w:val="center"/>
          </w:tcPr>
          <w:p w14:paraId="23914E71" w14:textId="77777777" w:rsidR="002E7B88" w:rsidRPr="00A97069" w:rsidRDefault="002E7B88" w:rsidP="00E857BA">
            <w:pPr>
              <w:jc w:val="center"/>
              <w:rPr>
                <w:rFonts w:ascii="ISOCPEUR" w:hAnsi="ISOCPEUR" w:cs="Arial"/>
                <w:b/>
                <w:color w:val="404040"/>
                <w:sz w:val="16"/>
                <w:szCs w:val="16"/>
                <w:lang w:val="en-US"/>
              </w:rPr>
            </w:pPr>
            <w:r w:rsidRPr="00A97069">
              <w:rPr>
                <w:rFonts w:ascii="ISOCPEUR" w:hAnsi="ISOCPEUR" w:cs="Arial"/>
                <w:b/>
                <w:color w:val="404040"/>
                <w:sz w:val="16"/>
                <w:szCs w:val="16"/>
                <w:lang w:val="en-US"/>
              </w:rPr>
              <w:t>Notes</w:t>
            </w:r>
          </w:p>
        </w:tc>
      </w:tr>
      <w:tr w:rsidR="002E7B88" w:rsidRPr="00A97069" w14:paraId="58E719AA" w14:textId="77777777">
        <w:tc>
          <w:tcPr>
            <w:tcW w:w="709" w:type="dxa"/>
            <w:tcBorders>
              <w:left w:val="nil"/>
              <w:bottom w:val="nil"/>
              <w:right w:val="single" w:sz="8" w:space="0" w:color="FFFFFF"/>
            </w:tcBorders>
            <w:shd w:val="clear" w:color="auto" w:fill="auto"/>
            <w:vAlign w:val="center"/>
          </w:tcPr>
          <w:p w14:paraId="44CA749B" w14:textId="77777777" w:rsidR="002E7B88" w:rsidRPr="00A97069" w:rsidRDefault="002E7B88" w:rsidP="00E857BA">
            <w:pPr>
              <w:jc w:val="center"/>
              <w:rPr>
                <w:rFonts w:ascii="I am online with" w:hAnsi="I am online with" w:cs="Arial"/>
                <w:b/>
                <w:bCs/>
                <w:color w:val="943634"/>
                <w:sz w:val="16"/>
                <w:szCs w:val="16"/>
                <w:lang w:val="en-US"/>
              </w:rPr>
            </w:pPr>
          </w:p>
        </w:tc>
        <w:tc>
          <w:tcPr>
            <w:tcW w:w="9477" w:type="dxa"/>
            <w:gridSpan w:val="5"/>
            <w:tcBorders>
              <w:left w:val="single" w:sz="8" w:space="0" w:color="FFFFFF"/>
              <w:right w:val="single" w:sz="8" w:space="0" w:color="FFFFFF"/>
            </w:tcBorders>
            <w:shd w:val="clear" w:color="auto" w:fill="F2F2F2"/>
            <w:vAlign w:val="center"/>
          </w:tcPr>
          <w:p w14:paraId="25E83933" w14:textId="77777777" w:rsidR="002E7B88" w:rsidRPr="00A97069" w:rsidRDefault="002E7B88" w:rsidP="00E857BA">
            <w:pPr>
              <w:ind w:right="-129"/>
              <w:rPr>
                <w:rFonts w:ascii="ISOCPEUR" w:hAnsi="ISOCPEUR"/>
                <w:sz w:val="16"/>
                <w:szCs w:val="16"/>
                <w:lang w:val="en-US"/>
              </w:rPr>
            </w:pPr>
            <w:r w:rsidRPr="00A97069">
              <w:rPr>
                <w:rFonts w:ascii="ISOCPEUR" w:hAnsi="ISOCPEUR" w:cs="Arial"/>
                <w:color w:val="943634"/>
                <w:sz w:val="16"/>
                <w:szCs w:val="16"/>
                <w:lang w:val="en-US"/>
              </w:rPr>
              <w:t>Zone 1</w:t>
            </w:r>
            <w:r w:rsidRPr="00A97069">
              <w:rPr>
                <w:rFonts w:ascii="ISOCPEUR" w:hAnsi="ISOCPEUR" w:cs="Arial"/>
                <w:color w:val="000000"/>
                <w:sz w:val="16"/>
                <w:szCs w:val="16"/>
                <w:lang w:val="en-US"/>
              </w:rPr>
              <w:t xml:space="preserve">: </w:t>
            </w:r>
            <w:r w:rsidRPr="00E21EE8">
              <w:rPr>
                <w:rFonts w:ascii="ISOCPEUR" w:hAnsi="ISOCPEUR" w:cs="Arial"/>
                <w:color w:val="262626"/>
                <w:sz w:val="16"/>
                <w:szCs w:val="16"/>
                <w:lang w:val="en-US"/>
              </w:rPr>
              <w:t>Centrul Vechi</w:t>
            </w:r>
          </w:p>
        </w:tc>
      </w:tr>
      <w:tr w:rsidR="002E7B88" w:rsidRPr="00A97069" w14:paraId="632BF772" w14:textId="77777777">
        <w:tc>
          <w:tcPr>
            <w:tcW w:w="709" w:type="dxa"/>
            <w:tcBorders>
              <w:left w:val="nil"/>
              <w:bottom w:val="nil"/>
              <w:right w:val="single" w:sz="8" w:space="0" w:color="FFFFFF"/>
            </w:tcBorders>
            <w:shd w:val="clear" w:color="auto" w:fill="auto"/>
            <w:vAlign w:val="center"/>
          </w:tcPr>
          <w:p w14:paraId="34D07B2E" w14:textId="77777777" w:rsidR="002E7B88" w:rsidRPr="00A97069" w:rsidRDefault="002E7B88" w:rsidP="00E857BA">
            <w:pPr>
              <w:jc w:val="center"/>
              <w:rPr>
                <w:rFonts w:ascii="I am online with" w:hAnsi="I am online with" w:cs="Arial"/>
                <w:b/>
                <w:bCs/>
                <w:color w:val="943634"/>
                <w:sz w:val="16"/>
                <w:szCs w:val="16"/>
                <w:lang w:val="en-US"/>
              </w:rPr>
            </w:pPr>
            <w:r w:rsidRPr="00A97069">
              <w:rPr>
                <w:rFonts w:ascii="I am online with" w:hAnsi="I am online with" w:cs="Arial"/>
                <w:b/>
                <w:bCs/>
                <w:color w:val="943634"/>
                <w:sz w:val="16"/>
                <w:szCs w:val="16"/>
                <w:lang w:val="en-US"/>
              </w:rPr>
              <w:t>*</w:t>
            </w: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D12672E"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Curtea Veche Church</w:t>
            </w:r>
          </w:p>
        </w:tc>
        <w:tc>
          <w:tcPr>
            <w:tcW w:w="1607" w:type="dxa"/>
            <w:tcBorders>
              <w:left w:val="single" w:sz="8" w:space="0" w:color="FFFFFF"/>
              <w:right w:val="single" w:sz="8" w:space="0" w:color="FFFFFF"/>
            </w:tcBorders>
            <w:shd w:val="clear" w:color="auto" w:fill="auto"/>
            <w:vAlign w:val="center"/>
          </w:tcPr>
          <w:p w14:paraId="060D36E4"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43FF80E0"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Strada Franceză 23</w:t>
            </w:r>
          </w:p>
        </w:tc>
        <w:tc>
          <w:tcPr>
            <w:tcW w:w="4799" w:type="dxa"/>
            <w:gridSpan w:val="2"/>
            <w:tcBorders>
              <w:left w:val="single" w:sz="8" w:space="0" w:color="FFFFFF"/>
              <w:right w:val="nil"/>
            </w:tcBorders>
            <w:shd w:val="clear" w:color="auto" w:fill="auto"/>
            <w:vAlign w:val="center"/>
          </w:tcPr>
          <w:p w14:paraId="3BFFE61F" w14:textId="79581044" w:rsidR="002E7B88" w:rsidRPr="00FB76B0" w:rsidRDefault="00FB76B0" w:rsidP="00E857BA">
            <w:pPr>
              <w:widowControl w:val="0"/>
              <w:autoSpaceDE w:val="0"/>
              <w:autoSpaceDN w:val="0"/>
              <w:adjustRightInd w:val="0"/>
              <w:jc w:val="both"/>
              <w:rPr>
                <w:rFonts w:ascii="Calibri" w:eastAsia="Calibri" w:hAnsi="Calibri"/>
              </w:rPr>
            </w:pPr>
            <w:r w:rsidRPr="00FB76B0">
              <w:rPr>
                <w:rFonts w:ascii="ISOCPEUR" w:hAnsi="ISOCPEUR" w:cs="Arial"/>
                <w:color w:val="262626"/>
                <w:sz w:val="16"/>
                <w:szCs w:val="16"/>
                <w:lang w:val="en-US"/>
              </w:rPr>
              <w:t>The Old Court Church (1554) was part of the adjacent Princely Court, to which it was connected by a vaulted passage, and served for coronation ceremonies as well as worship place for Wallachian Princes for two hundred years. The church is among the few remaining examples of the old Wallachian ecclesiastical architecture of Byzantine origin whose essential features, specific to the Balkan region, are small dimensions, three-</w:t>
            </w:r>
            <w:proofErr w:type="spellStart"/>
            <w:r w:rsidRPr="00FB76B0">
              <w:rPr>
                <w:rFonts w:ascii="ISOCPEUR" w:hAnsi="ISOCPEUR" w:cs="Arial"/>
                <w:color w:val="262626"/>
                <w:sz w:val="16"/>
                <w:szCs w:val="16"/>
                <w:lang w:val="en-US"/>
              </w:rPr>
              <w:t>apsed</w:t>
            </w:r>
            <w:proofErr w:type="spellEnd"/>
            <w:r w:rsidRPr="00FB76B0">
              <w:rPr>
                <w:rFonts w:ascii="ISOCPEUR" w:hAnsi="ISOCPEUR" w:cs="Arial"/>
                <w:color w:val="262626"/>
                <w:sz w:val="16"/>
                <w:szCs w:val="16"/>
                <w:lang w:val="en-US"/>
              </w:rPr>
              <w:t xml:space="preserve"> plan, tall and slender towers, simple exterior contrasting with the rich fresco decoration</w:t>
            </w:r>
            <w:r w:rsidR="00A36ED3">
              <w:rPr>
                <w:rFonts w:ascii="ISOCPEUR" w:hAnsi="ISOCPEUR" w:cs="Arial"/>
                <w:color w:val="262626"/>
                <w:sz w:val="16"/>
                <w:szCs w:val="16"/>
                <w:lang w:val="en-US"/>
              </w:rPr>
              <w:t>s</w:t>
            </w:r>
            <w:r w:rsidRPr="00FB76B0">
              <w:rPr>
                <w:rFonts w:ascii="ISOCPEUR" w:hAnsi="ISOCPEUR" w:cs="Arial"/>
                <w:color w:val="262626"/>
                <w:sz w:val="16"/>
                <w:szCs w:val="16"/>
                <w:lang w:val="en-US"/>
              </w:rPr>
              <w:t>, stone carved window frames.</w:t>
            </w:r>
          </w:p>
        </w:tc>
      </w:tr>
      <w:tr w:rsidR="002E7B88" w:rsidRPr="00A97069" w14:paraId="39E042F7" w14:textId="77777777">
        <w:tc>
          <w:tcPr>
            <w:tcW w:w="709" w:type="dxa"/>
            <w:tcBorders>
              <w:left w:val="nil"/>
              <w:bottom w:val="nil"/>
              <w:right w:val="single" w:sz="8" w:space="0" w:color="FFFFFF"/>
            </w:tcBorders>
            <w:shd w:val="clear" w:color="auto" w:fill="auto"/>
            <w:vAlign w:val="center"/>
          </w:tcPr>
          <w:p w14:paraId="28C0B57E"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03FF7DE4"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Palatul Voievodal Curtea Veche</w:t>
            </w:r>
          </w:p>
        </w:tc>
        <w:tc>
          <w:tcPr>
            <w:tcW w:w="1607" w:type="dxa"/>
            <w:tcBorders>
              <w:left w:val="single" w:sz="8" w:space="0" w:color="FFFFFF"/>
              <w:right w:val="single" w:sz="8" w:space="0" w:color="FFFFFF"/>
            </w:tcBorders>
            <w:shd w:val="clear" w:color="auto" w:fill="auto"/>
            <w:vAlign w:val="center"/>
          </w:tcPr>
          <w:p w14:paraId="7B8D4281"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753D5548"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Strada Franceză 25</w:t>
            </w:r>
          </w:p>
        </w:tc>
        <w:tc>
          <w:tcPr>
            <w:tcW w:w="4799" w:type="dxa"/>
            <w:gridSpan w:val="2"/>
            <w:tcBorders>
              <w:left w:val="single" w:sz="8" w:space="0" w:color="FFFFFF"/>
              <w:right w:val="nil"/>
            </w:tcBorders>
            <w:shd w:val="clear" w:color="auto" w:fill="auto"/>
            <w:vAlign w:val="center"/>
          </w:tcPr>
          <w:p w14:paraId="4CFDA643" w14:textId="77777777" w:rsidR="002E7B88" w:rsidRPr="00FB76B0" w:rsidRDefault="00FB76B0" w:rsidP="00E857BA">
            <w:pPr>
              <w:widowControl w:val="0"/>
              <w:autoSpaceDE w:val="0"/>
              <w:autoSpaceDN w:val="0"/>
              <w:adjustRightInd w:val="0"/>
              <w:jc w:val="both"/>
              <w:rPr>
                <w:rFonts w:ascii="ISOCPEUR" w:hAnsi="ISOCPEUR" w:cs="Arial"/>
                <w:color w:val="262626"/>
                <w:sz w:val="16"/>
                <w:szCs w:val="16"/>
                <w:lang w:val="en-US" w:eastAsia="en-US"/>
              </w:rPr>
            </w:pPr>
            <w:r w:rsidRPr="00FB76B0">
              <w:rPr>
                <w:rFonts w:ascii="ISOCPEUR" w:hAnsi="ISOCPEUR" w:cs="Arial"/>
                <w:color w:val="262626"/>
                <w:sz w:val="16"/>
                <w:szCs w:val="16"/>
                <w:lang w:val="en-US"/>
              </w:rPr>
              <w:t>The Old Princely Court Museum (</w:t>
            </w:r>
            <w:proofErr w:type="spellStart"/>
            <w:r w:rsidRPr="00FB76B0">
              <w:rPr>
                <w:rFonts w:ascii="ISOCPEUR" w:hAnsi="ISOCPEUR" w:cs="Arial"/>
                <w:color w:val="262626"/>
                <w:sz w:val="16"/>
                <w:szCs w:val="16"/>
                <w:lang w:val="en-US"/>
              </w:rPr>
              <w:t>Curtea</w:t>
            </w:r>
            <w:proofErr w:type="spellEnd"/>
            <w:r w:rsidRPr="00FB76B0">
              <w:rPr>
                <w:rFonts w:ascii="ISOCPEUR" w:hAnsi="ISOCPEUR" w:cs="Arial"/>
                <w:color w:val="262626"/>
                <w:sz w:val="16"/>
                <w:szCs w:val="16"/>
                <w:lang w:val="en-US"/>
              </w:rPr>
              <w:t xml:space="preserve"> </w:t>
            </w:r>
            <w:proofErr w:type="spellStart"/>
            <w:r w:rsidRPr="00FB76B0">
              <w:rPr>
                <w:rFonts w:ascii="ISOCPEUR" w:hAnsi="ISOCPEUR" w:cs="Arial"/>
                <w:color w:val="262626"/>
                <w:sz w:val="16"/>
                <w:szCs w:val="16"/>
                <w:lang w:val="en-US"/>
              </w:rPr>
              <w:t>Veche</w:t>
            </w:r>
            <w:proofErr w:type="spellEnd"/>
            <w:r w:rsidRPr="00FB76B0">
              <w:rPr>
                <w:rFonts w:ascii="ISOCPEUR" w:hAnsi="ISOCPEUR" w:cs="Arial"/>
                <w:color w:val="262626"/>
                <w:sz w:val="16"/>
                <w:szCs w:val="16"/>
                <w:lang w:val="en-US"/>
              </w:rPr>
              <w:t xml:space="preserve">) houses the oldest historical testimonies of Bucharest, dating from the 13th century. The Old Princely Court is the oldest medieval monument found in Bucharest. Between the years 1459 and 1660, Bucharest was where Wallachian rulers dwelled, along with the country’s old capital city, </w:t>
            </w:r>
            <w:proofErr w:type="spellStart"/>
            <w:r w:rsidRPr="00FB76B0">
              <w:rPr>
                <w:rFonts w:ascii="ISOCPEUR" w:hAnsi="ISOCPEUR" w:cs="Arial"/>
                <w:color w:val="262626"/>
                <w:sz w:val="16"/>
                <w:szCs w:val="16"/>
                <w:lang w:val="en-US"/>
              </w:rPr>
              <w:t>Târgovişte</w:t>
            </w:r>
            <w:proofErr w:type="spellEnd"/>
            <w:r w:rsidRPr="00FB76B0">
              <w:rPr>
                <w:rFonts w:ascii="ISOCPEUR" w:hAnsi="ISOCPEUR" w:cs="Arial"/>
                <w:color w:val="262626"/>
                <w:sz w:val="16"/>
                <w:szCs w:val="16"/>
                <w:lang w:val="en-US"/>
              </w:rPr>
              <w:t>. After 1660 Bucharest became the sole capital city. After 1798 a large part of the Court’s terrain was auctioned off and gradually populated with modern streets and neighborhoods. The museum was arranged and polished between 1969 and 1974.</w:t>
            </w:r>
            <w:r w:rsidRPr="00FB76B0">
              <w:rPr>
                <w:rFonts w:ascii="ISOCPEUR" w:hAnsi="ISOCPEUR" w:cs="Arial"/>
                <w:color w:val="262626"/>
                <w:sz w:val="16"/>
                <w:szCs w:val="16"/>
                <w:lang w:val="en-US" w:eastAsia="en-US"/>
              </w:rPr>
              <w:t xml:space="preserve"> </w:t>
            </w:r>
            <w:r w:rsidRPr="00FB76B0">
              <w:rPr>
                <w:rFonts w:ascii="ISOCPEUR" w:hAnsi="ISOCPEUR" w:cs="Arial"/>
                <w:color w:val="262626"/>
                <w:sz w:val="16"/>
                <w:szCs w:val="16"/>
                <w:lang w:val="en-US"/>
              </w:rPr>
              <w:t>Mon-Sun (10am-6pm)</w:t>
            </w:r>
          </w:p>
        </w:tc>
      </w:tr>
      <w:tr w:rsidR="002E7B88" w:rsidRPr="00A97069" w14:paraId="6AD7C189" w14:textId="77777777">
        <w:tc>
          <w:tcPr>
            <w:tcW w:w="709" w:type="dxa"/>
            <w:tcBorders>
              <w:left w:val="nil"/>
              <w:bottom w:val="nil"/>
              <w:right w:val="single" w:sz="8" w:space="0" w:color="FFFFFF"/>
            </w:tcBorders>
            <w:shd w:val="clear" w:color="auto" w:fill="auto"/>
            <w:vAlign w:val="center"/>
          </w:tcPr>
          <w:p w14:paraId="6B75C369" w14:textId="77777777" w:rsidR="002E7B88" w:rsidRPr="00A97069" w:rsidRDefault="002E7B88" w:rsidP="00E857BA">
            <w:pPr>
              <w:jc w:val="center"/>
              <w:rPr>
                <w:rFonts w:ascii="I am online with" w:hAnsi="I am online with" w:cs="Arial"/>
                <w:b/>
                <w:bCs/>
                <w:color w:val="943634"/>
                <w:sz w:val="16"/>
                <w:szCs w:val="16"/>
                <w:lang w:val="en-US"/>
              </w:rPr>
            </w:pPr>
            <w:r w:rsidRPr="00A97069">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1FD69080"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Blocul Adriatica-Trieste</w:t>
            </w:r>
          </w:p>
        </w:tc>
        <w:tc>
          <w:tcPr>
            <w:tcW w:w="1607" w:type="dxa"/>
            <w:tcBorders>
              <w:left w:val="single" w:sz="8" w:space="0" w:color="FFFFFF"/>
              <w:right w:val="single" w:sz="8" w:space="0" w:color="FFFFFF"/>
            </w:tcBorders>
            <w:shd w:val="clear" w:color="auto" w:fill="auto"/>
            <w:vAlign w:val="center"/>
          </w:tcPr>
          <w:p w14:paraId="057253FF"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Petre Antonescu</w:t>
            </w:r>
          </w:p>
        </w:tc>
        <w:tc>
          <w:tcPr>
            <w:tcW w:w="1511" w:type="dxa"/>
            <w:tcBorders>
              <w:left w:val="single" w:sz="8" w:space="0" w:color="FFFFFF"/>
              <w:right w:val="single" w:sz="8" w:space="0" w:color="FFFFFF"/>
            </w:tcBorders>
            <w:shd w:val="clear" w:color="auto" w:fill="F2F2F2"/>
            <w:vAlign w:val="center"/>
          </w:tcPr>
          <w:p w14:paraId="0E0D1AC8"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Calea Victoriei 2</w:t>
            </w:r>
          </w:p>
        </w:tc>
        <w:tc>
          <w:tcPr>
            <w:tcW w:w="4799" w:type="dxa"/>
            <w:gridSpan w:val="2"/>
            <w:tcBorders>
              <w:left w:val="single" w:sz="8" w:space="0" w:color="FFFFFF"/>
              <w:right w:val="nil"/>
            </w:tcBorders>
            <w:shd w:val="clear" w:color="auto" w:fill="auto"/>
            <w:vAlign w:val="center"/>
          </w:tcPr>
          <w:p w14:paraId="27C92687" w14:textId="77777777" w:rsidR="002E7B88" w:rsidRPr="00987948" w:rsidRDefault="002E7B88" w:rsidP="00E857BA">
            <w:pPr>
              <w:widowControl w:val="0"/>
              <w:autoSpaceDE w:val="0"/>
              <w:autoSpaceDN w:val="0"/>
              <w:adjustRightInd w:val="0"/>
              <w:jc w:val="both"/>
              <w:rPr>
                <w:rFonts w:ascii="ISOCPEUR" w:hAnsi="ISOCPEUR" w:cs="Arial"/>
                <w:color w:val="262626"/>
                <w:sz w:val="16"/>
                <w:szCs w:val="16"/>
                <w:lang w:val="en-US"/>
              </w:rPr>
            </w:pPr>
            <w:r w:rsidRPr="00A354BA">
              <w:rPr>
                <w:rFonts w:ascii="ISOCPEUR" w:hAnsi="ISOCPEUR" w:cs="Arial"/>
                <w:color w:val="262626"/>
                <w:sz w:val="16"/>
                <w:szCs w:val="16"/>
                <w:lang w:val="en-US"/>
              </w:rPr>
              <w:t>Built in 1926 in the United Nations Square (formerly the Senate or the Operetta) as the headquarters for two insurance companies, Adriatica and Agricola Fonciera. This couple of buildings built by the prolific architect (you've also seen the City Mayoral Chambers by him) astounds the viewer by their sheer size, by the intricacies of the facades (tributary to Parisian architecture still-column lined windows at the double piano nobile) but also because they're built to follow the line of the street. The building is quite damaged but it has something special and majestic that makes it worth a visit.</w:t>
            </w:r>
          </w:p>
        </w:tc>
      </w:tr>
      <w:tr w:rsidR="002E7B88" w:rsidRPr="00A97069" w14:paraId="1184F328" w14:textId="77777777">
        <w:tc>
          <w:tcPr>
            <w:tcW w:w="709" w:type="dxa"/>
            <w:tcBorders>
              <w:left w:val="nil"/>
              <w:bottom w:val="nil"/>
              <w:right w:val="single" w:sz="8" w:space="0" w:color="FFFFFF"/>
            </w:tcBorders>
            <w:shd w:val="clear" w:color="auto" w:fill="auto"/>
            <w:vAlign w:val="center"/>
          </w:tcPr>
          <w:p w14:paraId="7228A352"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1C0E790D" w14:textId="77777777" w:rsidR="002E7B88" w:rsidRPr="0023755E"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National Museum of Romanian History</w:t>
            </w:r>
          </w:p>
        </w:tc>
        <w:tc>
          <w:tcPr>
            <w:tcW w:w="1607" w:type="dxa"/>
            <w:tcBorders>
              <w:left w:val="single" w:sz="8" w:space="0" w:color="FFFFFF"/>
              <w:right w:val="single" w:sz="8" w:space="0" w:color="FFFFFF"/>
            </w:tcBorders>
            <w:shd w:val="clear" w:color="auto" w:fill="auto"/>
            <w:vAlign w:val="center"/>
          </w:tcPr>
          <w:p w14:paraId="7246AFBA"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Alexandru Săvulescu</w:t>
            </w:r>
          </w:p>
        </w:tc>
        <w:tc>
          <w:tcPr>
            <w:tcW w:w="1511" w:type="dxa"/>
            <w:tcBorders>
              <w:left w:val="single" w:sz="8" w:space="0" w:color="FFFFFF"/>
              <w:right w:val="single" w:sz="8" w:space="0" w:color="FFFFFF"/>
            </w:tcBorders>
            <w:shd w:val="clear" w:color="auto" w:fill="F2F2F2"/>
            <w:vAlign w:val="center"/>
          </w:tcPr>
          <w:p w14:paraId="1CD061C4" w14:textId="77777777" w:rsidR="002E7B88" w:rsidRPr="0023755E"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Calea Victoriei 12</w:t>
            </w:r>
          </w:p>
        </w:tc>
        <w:tc>
          <w:tcPr>
            <w:tcW w:w="4799" w:type="dxa"/>
            <w:gridSpan w:val="2"/>
            <w:tcBorders>
              <w:left w:val="single" w:sz="8" w:space="0" w:color="FFFFFF"/>
              <w:right w:val="nil"/>
            </w:tcBorders>
            <w:shd w:val="clear" w:color="auto" w:fill="auto"/>
            <w:vAlign w:val="center"/>
          </w:tcPr>
          <w:p w14:paraId="014364F6" w14:textId="77777777" w:rsidR="002E7B88" w:rsidRPr="00FB76B0" w:rsidRDefault="002E7B88" w:rsidP="00E857BA">
            <w:pPr>
              <w:widowControl w:val="0"/>
              <w:autoSpaceDE w:val="0"/>
              <w:autoSpaceDN w:val="0"/>
              <w:adjustRightInd w:val="0"/>
              <w:jc w:val="both"/>
              <w:rPr>
                <w:rFonts w:ascii="ISOCPEUR" w:hAnsi="ISOCPEUR" w:cs="Arial"/>
                <w:color w:val="262626"/>
                <w:sz w:val="16"/>
                <w:szCs w:val="16"/>
                <w:lang w:val="en-US" w:eastAsia="en-US"/>
              </w:rPr>
            </w:pPr>
            <w:r w:rsidRPr="00A354BA">
              <w:rPr>
                <w:rFonts w:ascii="ISOCPEUR" w:hAnsi="ISOCPEUR" w:cs="Arial"/>
                <w:color w:val="262626"/>
                <w:sz w:val="16"/>
                <w:szCs w:val="16"/>
                <w:lang w:val="en-US"/>
              </w:rPr>
              <w:t xml:space="preserve">The beautiful, monumental and simply superb Neo-Classical building that houses Romania's National History Museum was constructed from 1894-1900 to the designs of local architect Alexandru Săvulescu. It originally served as the headquarters of Poşta Romană, the Romanian postal service. Collection includes a full-scale replica of Trajan's Column and jewellery from the time of the Geto-Dacians, as well as the current Romanian Crown Jewels. Admission 25 lei. </w:t>
            </w:r>
            <w:r w:rsidR="00FB76B0" w:rsidRPr="00FB76B0">
              <w:rPr>
                <w:rFonts w:ascii="ISOCPEUR" w:hAnsi="ISOCPEUR" w:cs="Arial"/>
                <w:color w:val="262626"/>
                <w:sz w:val="16"/>
                <w:szCs w:val="16"/>
                <w:lang w:val="en-US"/>
              </w:rPr>
              <w:t>Wed-Sun (10am-5pm)</w:t>
            </w:r>
          </w:p>
        </w:tc>
      </w:tr>
      <w:tr w:rsidR="002E7B88" w:rsidRPr="00A97069" w14:paraId="534B00D1" w14:textId="77777777">
        <w:tc>
          <w:tcPr>
            <w:tcW w:w="709" w:type="dxa"/>
            <w:tcBorders>
              <w:left w:val="nil"/>
              <w:bottom w:val="nil"/>
              <w:right w:val="single" w:sz="8" w:space="0" w:color="FFFFFF"/>
            </w:tcBorders>
            <w:shd w:val="clear" w:color="auto" w:fill="auto"/>
            <w:vAlign w:val="center"/>
          </w:tcPr>
          <w:p w14:paraId="34710B71"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6FD0BF15" w14:textId="77777777" w:rsidR="002E7B88" w:rsidRPr="001D5DF5"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CEC Palace</w:t>
            </w:r>
          </w:p>
        </w:tc>
        <w:tc>
          <w:tcPr>
            <w:tcW w:w="1607" w:type="dxa"/>
            <w:tcBorders>
              <w:left w:val="single" w:sz="8" w:space="0" w:color="FFFFFF"/>
              <w:right w:val="single" w:sz="8" w:space="0" w:color="FFFFFF"/>
            </w:tcBorders>
            <w:shd w:val="clear" w:color="auto" w:fill="auto"/>
            <w:vAlign w:val="center"/>
          </w:tcPr>
          <w:p w14:paraId="363F86B2"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Paul Gottereau</w:t>
            </w:r>
          </w:p>
        </w:tc>
        <w:tc>
          <w:tcPr>
            <w:tcW w:w="1511" w:type="dxa"/>
            <w:tcBorders>
              <w:left w:val="single" w:sz="8" w:space="0" w:color="FFFFFF"/>
              <w:right w:val="single" w:sz="8" w:space="0" w:color="FFFFFF"/>
            </w:tcBorders>
            <w:shd w:val="clear" w:color="auto" w:fill="F2F2F2"/>
            <w:vAlign w:val="center"/>
          </w:tcPr>
          <w:p w14:paraId="3E1F38D9" w14:textId="77777777" w:rsidR="002E7B88" w:rsidRPr="001D5DF5"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Calea Victoriei 13</w:t>
            </w:r>
          </w:p>
        </w:tc>
        <w:tc>
          <w:tcPr>
            <w:tcW w:w="4799" w:type="dxa"/>
            <w:gridSpan w:val="2"/>
            <w:tcBorders>
              <w:left w:val="single" w:sz="8" w:space="0" w:color="FFFFFF"/>
              <w:right w:val="nil"/>
            </w:tcBorders>
            <w:shd w:val="clear" w:color="auto" w:fill="auto"/>
            <w:vAlign w:val="center"/>
          </w:tcPr>
          <w:p w14:paraId="4ED4C309" w14:textId="77777777" w:rsidR="002E7B88" w:rsidRPr="001D5DF5" w:rsidRDefault="002E7B88" w:rsidP="00E857BA">
            <w:pPr>
              <w:widowControl w:val="0"/>
              <w:autoSpaceDE w:val="0"/>
              <w:autoSpaceDN w:val="0"/>
              <w:adjustRightInd w:val="0"/>
              <w:jc w:val="both"/>
              <w:rPr>
                <w:rFonts w:ascii="ISOCPEUR" w:hAnsi="ISOCPEUR" w:cs="Arial"/>
                <w:color w:val="262626"/>
                <w:sz w:val="16"/>
                <w:szCs w:val="16"/>
                <w:lang w:val="en-US"/>
              </w:rPr>
            </w:pPr>
            <w:r w:rsidRPr="00A354BA">
              <w:rPr>
                <w:rFonts w:ascii="ISOCPEUR" w:hAnsi="ISOCPEUR" w:cs="Arial"/>
                <w:color w:val="262626"/>
                <w:sz w:val="16"/>
                <w:szCs w:val="16"/>
                <w:lang w:val="en-US"/>
              </w:rPr>
              <w:t>The C.E.C. Palace was built between 1897 and 1900, in order to accommodate the operations carried out by the historical savings bank of Romania. The work of Paul Gottereau was complemented by the contribution of Ion Socolescu, a Romanian architect in charge with the execution of the works. The palace is, beyond all doubts, a jewel, which complements the architectural patrimony on Calea Victoriei. The interior of the palace is embellished with pictorial works by Mihail Simonide.</w:t>
            </w:r>
          </w:p>
        </w:tc>
      </w:tr>
      <w:tr w:rsidR="002E7B88" w:rsidRPr="00A97069" w14:paraId="3C290208" w14:textId="77777777">
        <w:tc>
          <w:tcPr>
            <w:tcW w:w="709" w:type="dxa"/>
            <w:tcBorders>
              <w:left w:val="nil"/>
              <w:bottom w:val="nil"/>
              <w:right w:val="single" w:sz="8" w:space="0" w:color="FFFFFF"/>
            </w:tcBorders>
            <w:shd w:val="clear" w:color="auto" w:fill="auto"/>
            <w:vAlign w:val="center"/>
          </w:tcPr>
          <w:p w14:paraId="7F6B35E0"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4EFEDE6A" w14:textId="77777777" w:rsidR="002E7B88" w:rsidRPr="001D5DF5"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Caru' cu Bere</w:t>
            </w:r>
          </w:p>
        </w:tc>
        <w:tc>
          <w:tcPr>
            <w:tcW w:w="1607" w:type="dxa"/>
            <w:tcBorders>
              <w:left w:val="single" w:sz="8" w:space="0" w:color="FFFFFF"/>
              <w:right w:val="single" w:sz="8" w:space="0" w:color="FFFFFF"/>
            </w:tcBorders>
            <w:shd w:val="clear" w:color="auto" w:fill="auto"/>
            <w:vAlign w:val="center"/>
          </w:tcPr>
          <w:p w14:paraId="22A77515"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Siegfrid Kofczinsky</w:t>
            </w:r>
          </w:p>
        </w:tc>
        <w:tc>
          <w:tcPr>
            <w:tcW w:w="1511" w:type="dxa"/>
            <w:tcBorders>
              <w:left w:val="single" w:sz="8" w:space="0" w:color="FFFFFF"/>
              <w:right w:val="single" w:sz="8" w:space="0" w:color="FFFFFF"/>
            </w:tcBorders>
            <w:shd w:val="clear" w:color="auto" w:fill="F2F2F2"/>
            <w:vAlign w:val="center"/>
          </w:tcPr>
          <w:p w14:paraId="0D4361AD" w14:textId="77777777" w:rsidR="002E7B88" w:rsidRPr="001D5DF5"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Strada Stavropoleos 5</w:t>
            </w:r>
          </w:p>
        </w:tc>
        <w:tc>
          <w:tcPr>
            <w:tcW w:w="4799" w:type="dxa"/>
            <w:gridSpan w:val="2"/>
            <w:tcBorders>
              <w:left w:val="single" w:sz="8" w:space="0" w:color="FFFFFF"/>
              <w:right w:val="nil"/>
            </w:tcBorders>
            <w:shd w:val="clear" w:color="auto" w:fill="auto"/>
            <w:vAlign w:val="center"/>
          </w:tcPr>
          <w:p w14:paraId="6D06E26B" w14:textId="77777777" w:rsidR="002E7B88" w:rsidRPr="00FB76B0" w:rsidRDefault="00FB76B0" w:rsidP="00E857BA">
            <w:pPr>
              <w:widowControl w:val="0"/>
              <w:autoSpaceDE w:val="0"/>
              <w:autoSpaceDN w:val="0"/>
              <w:adjustRightInd w:val="0"/>
              <w:jc w:val="both"/>
              <w:rPr>
                <w:rFonts w:ascii="ISOCPEUR" w:hAnsi="ISOCPEUR" w:cs="Arial"/>
                <w:color w:val="262626"/>
                <w:sz w:val="16"/>
                <w:szCs w:val="16"/>
                <w:lang w:val="en-US" w:eastAsia="en-US"/>
              </w:rPr>
            </w:pPr>
            <w:r w:rsidRPr="00FB76B0">
              <w:rPr>
                <w:rFonts w:ascii="ISOCPEUR" w:hAnsi="ISOCPEUR" w:cs="Arial"/>
                <w:color w:val="262626"/>
                <w:sz w:val="16"/>
                <w:szCs w:val="16"/>
                <w:lang w:val="en-US"/>
              </w:rPr>
              <w:t xml:space="preserve">The </w:t>
            </w:r>
            <w:proofErr w:type="spellStart"/>
            <w:r w:rsidRPr="00FB76B0">
              <w:rPr>
                <w:rFonts w:ascii="ISOCPEUR" w:hAnsi="ISOCPEUR" w:cs="Arial"/>
                <w:color w:val="262626"/>
                <w:sz w:val="16"/>
                <w:szCs w:val="16"/>
                <w:lang w:val="en-US"/>
              </w:rPr>
              <w:t>Caru</w:t>
            </w:r>
            <w:proofErr w:type="spellEnd"/>
            <w:r w:rsidRPr="00FB76B0">
              <w:rPr>
                <w:rFonts w:ascii="ISOCPEUR" w:hAnsi="ISOCPEUR" w:cs="Arial"/>
                <w:color w:val="262626"/>
                <w:sz w:val="16"/>
                <w:szCs w:val="16"/>
                <w:lang w:val="en-US"/>
              </w:rPr>
              <w:t xml:space="preserve">' cu </w:t>
            </w:r>
            <w:proofErr w:type="spellStart"/>
            <w:r w:rsidRPr="00FB76B0">
              <w:rPr>
                <w:rFonts w:ascii="ISOCPEUR" w:hAnsi="ISOCPEUR" w:cs="Arial"/>
                <w:color w:val="262626"/>
                <w:sz w:val="16"/>
                <w:szCs w:val="16"/>
                <w:lang w:val="en-US"/>
              </w:rPr>
              <w:t>Bere</w:t>
            </w:r>
            <w:proofErr w:type="spellEnd"/>
            <w:r w:rsidRPr="00FB76B0">
              <w:rPr>
                <w:rFonts w:ascii="ISOCPEUR" w:hAnsi="ISOCPEUR" w:cs="Arial"/>
                <w:color w:val="262626"/>
                <w:sz w:val="16"/>
                <w:szCs w:val="16"/>
                <w:lang w:val="en-US"/>
              </w:rPr>
              <w:t xml:space="preserve"> (aka </w:t>
            </w:r>
            <w:proofErr w:type="spellStart"/>
            <w:r w:rsidRPr="00FB76B0">
              <w:rPr>
                <w:rFonts w:ascii="ISOCPEUR" w:hAnsi="ISOCPEUR" w:cs="Arial"/>
                <w:color w:val="262626"/>
                <w:sz w:val="16"/>
                <w:szCs w:val="16"/>
                <w:lang w:val="en-US"/>
              </w:rPr>
              <w:t>Carul</w:t>
            </w:r>
            <w:proofErr w:type="spellEnd"/>
            <w:r w:rsidRPr="00FB76B0">
              <w:rPr>
                <w:rFonts w:ascii="ISOCPEUR" w:hAnsi="ISOCPEUR" w:cs="Arial"/>
                <w:color w:val="262626"/>
                <w:sz w:val="16"/>
                <w:szCs w:val="16"/>
                <w:lang w:val="en-US"/>
              </w:rPr>
              <w:t xml:space="preserve"> cu </w:t>
            </w:r>
            <w:proofErr w:type="spellStart"/>
            <w:r w:rsidRPr="00FB76B0">
              <w:rPr>
                <w:rFonts w:ascii="ISOCPEUR" w:hAnsi="ISOCPEUR" w:cs="Arial"/>
                <w:color w:val="262626"/>
                <w:sz w:val="16"/>
                <w:szCs w:val="16"/>
                <w:lang w:val="en-US"/>
              </w:rPr>
              <w:t>Bere</w:t>
            </w:r>
            <w:proofErr w:type="spellEnd"/>
            <w:r w:rsidRPr="00FB76B0">
              <w:rPr>
                <w:rFonts w:ascii="ISOCPEUR" w:hAnsi="ISOCPEUR" w:cs="Arial"/>
                <w:color w:val="262626"/>
                <w:sz w:val="16"/>
                <w:szCs w:val="16"/>
                <w:lang w:val="en-US"/>
              </w:rPr>
              <w:t xml:space="preserve">; "the beer wagon") is a bar and restaurant opened in 1879 and moved to the current location, a gothic revival building designed by Austrian architect </w:t>
            </w:r>
            <w:proofErr w:type="spellStart"/>
            <w:r w:rsidRPr="00FB76B0">
              <w:rPr>
                <w:rFonts w:ascii="ISOCPEUR" w:hAnsi="ISOCPEUR" w:cs="Arial"/>
                <w:color w:val="262626"/>
                <w:sz w:val="16"/>
                <w:szCs w:val="16"/>
                <w:lang w:val="en-US"/>
              </w:rPr>
              <w:t>Siegfrid</w:t>
            </w:r>
            <w:proofErr w:type="spellEnd"/>
            <w:r w:rsidRPr="00FB76B0">
              <w:rPr>
                <w:rFonts w:ascii="ISOCPEUR" w:hAnsi="ISOCPEUR" w:cs="Arial"/>
                <w:color w:val="262626"/>
                <w:sz w:val="16"/>
                <w:szCs w:val="16"/>
                <w:lang w:val="en-US"/>
              </w:rPr>
              <w:t xml:space="preserve"> </w:t>
            </w:r>
            <w:proofErr w:type="spellStart"/>
            <w:r w:rsidRPr="00FB76B0">
              <w:rPr>
                <w:rFonts w:ascii="ISOCPEUR" w:hAnsi="ISOCPEUR" w:cs="Arial"/>
                <w:color w:val="262626"/>
                <w:sz w:val="16"/>
                <w:szCs w:val="16"/>
                <w:lang w:val="en-US"/>
              </w:rPr>
              <w:t>Kofczinsky</w:t>
            </w:r>
            <w:proofErr w:type="spellEnd"/>
            <w:r w:rsidRPr="00FB76B0">
              <w:rPr>
                <w:rFonts w:ascii="ISOCPEUR" w:hAnsi="ISOCPEUR" w:cs="Arial"/>
                <w:color w:val="262626"/>
                <w:sz w:val="16"/>
                <w:szCs w:val="16"/>
                <w:lang w:val="en-US"/>
              </w:rPr>
              <w:t xml:space="preserve">, in 1899. It is noted for its interior decoration, in art nouveau style. Romanian writer </w:t>
            </w:r>
            <w:proofErr w:type="spellStart"/>
            <w:r w:rsidRPr="00FB76B0">
              <w:rPr>
                <w:rFonts w:ascii="ISOCPEUR" w:hAnsi="ISOCPEUR" w:cs="Arial"/>
                <w:color w:val="262626"/>
                <w:sz w:val="16"/>
                <w:szCs w:val="16"/>
                <w:lang w:val="en-US"/>
              </w:rPr>
              <w:t>Mateiu</w:t>
            </w:r>
            <w:proofErr w:type="spellEnd"/>
            <w:r w:rsidRPr="00FB76B0">
              <w:rPr>
                <w:rFonts w:ascii="ISOCPEUR" w:hAnsi="ISOCPEUR" w:cs="Arial"/>
                <w:color w:val="262626"/>
                <w:sz w:val="16"/>
                <w:szCs w:val="16"/>
                <w:lang w:val="en-US"/>
              </w:rPr>
              <w:t xml:space="preserve"> </w:t>
            </w:r>
            <w:proofErr w:type="spellStart"/>
            <w:r w:rsidRPr="00FB76B0">
              <w:rPr>
                <w:rFonts w:ascii="ISOCPEUR" w:hAnsi="ISOCPEUR" w:cs="Arial"/>
                <w:color w:val="262626"/>
                <w:sz w:val="16"/>
                <w:szCs w:val="16"/>
                <w:lang w:val="en-US"/>
              </w:rPr>
              <w:t>Caragiale's</w:t>
            </w:r>
            <w:proofErr w:type="spellEnd"/>
            <w:r w:rsidRPr="00FB76B0">
              <w:rPr>
                <w:rFonts w:ascii="ISOCPEUR" w:hAnsi="ISOCPEUR" w:cs="Arial"/>
                <w:color w:val="262626"/>
                <w:sz w:val="16"/>
                <w:szCs w:val="16"/>
                <w:lang w:val="en-US"/>
              </w:rPr>
              <w:t xml:space="preserve"> frame story, Sub </w:t>
            </w:r>
            <w:proofErr w:type="spellStart"/>
            <w:r w:rsidRPr="00FB76B0">
              <w:rPr>
                <w:rFonts w:ascii="ISOCPEUR" w:hAnsi="ISOCPEUR" w:cs="Arial"/>
                <w:color w:val="262626"/>
                <w:sz w:val="16"/>
                <w:szCs w:val="16"/>
                <w:lang w:val="en-US"/>
              </w:rPr>
              <w:t>pecetea</w:t>
            </w:r>
            <w:proofErr w:type="spellEnd"/>
            <w:r w:rsidRPr="00FB76B0">
              <w:rPr>
                <w:rFonts w:ascii="ISOCPEUR" w:hAnsi="ISOCPEUR" w:cs="Arial"/>
                <w:color w:val="262626"/>
                <w:sz w:val="16"/>
                <w:szCs w:val="16"/>
                <w:lang w:val="en-US"/>
              </w:rPr>
              <w:t xml:space="preserve"> </w:t>
            </w:r>
            <w:proofErr w:type="spellStart"/>
            <w:r w:rsidRPr="00FB76B0">
              <w:rPr>
                <w:rFonts w:ascii="ISOCPEUR" w:hAnsi="ISOCPEUR" w:cs="Arial"/>
                <w:color w:val="262626"/>
                <w:sz w:val="16"/>
                <w:szCs w:val="16"/>
                <w:lang w:val="en-US"/>
              </w:rPr>
              <w:t>tainei</w:t>
            </w:r>
            <w:proofErr w:type="spellEnd"/>
            <w:r w:rsidRPr="00FB76B0">
              <w:rPr>
                <w:rFonts w:ascii="ISOCPEUR" w:hAnsi="ISOCPEUR" w:cs="Arial"/>
                <w:color w:val="262626"/>
                <w:sz w:val="16"/>
                <w:szCs w:val="16"/>
                <w:lang w:val="en-US"/>
              </w:rPr>
              <w:t xml:space="preserve">, is set in </w:t>
            </w:r>
            <w:proofErr w:type="spellStart"/>
            <w:r w:rsidRPr="00FB76B0">
              <w:rPr>
                <w:rFonts w:ascii="ISOCPEUR" w:hAnsi="ISOCPEUR" w:cs="Arial"/>
                <w:color w:val="262626"/>
                <w:sz w:val="16"/>
                <w:szCs w:val="16"/>
                <w:lang w:val="en-US"/>
              </w:rPr>
              <w:t>Caru</w:t>
            </w:r>
            <w:proofErr w:type="spellEnd"/>
            <w:r w:rsidRPr="00FB76B0">
              <w:rPr>
                <w:rFonts w:ascii="ISOCPEUR" w:hAnsi="ISOCPEUR" w:cs="Arial"/>
                <w:color w:val="262626"/>
                <w:sz w:val="16"/>
                <w:szCs w:val="16"/>
                <w:lang w:val="en-US"/>
              </w:rPr>
              <w:t xml:space="preserve">' cu </w:t>
            </w:r>
            <w:proofErr w:type="spellStart"/>
            <w:r w:rsidRPr="00FB76B0">
              <w:rPr>
                <w:rFonts w:ascii="ISOCPEUR" w:hAnsi="ISOCPEUR" w:cs="Arial"/>
                <w:color w:val="262626"/>
                <w:sz w:val="16"/>
                <w:szCs w:val="16"/>
                <w:lang w:val="en-US"/>
              </w:rPr>
              <w:t>Bere</w:t>
            </w:r>
            <w:proofErr w:type="spellEnd"/>
            <w:r w:rsidRPr="00FB76B0">
              <w:rPr>
                <w:rFonts w:ascii="ISOCPEUR" w:hAnsi="ISOCPEUR" w:cs="Arial"/>
                <w:color w:val="262626"/>
                <w:sz w:val="16"/>
                <w:szCs w:val="16"/>
                <w:lang w:val="en-US"/>
              </w:rPr>
              <w:t xml:space="preserve">. Following the changes in 1989, the descendants of the founder Nicolae MIRCEA succeeded to retake the possession and management of the </w:t>
            </w:r>
            <w:proofErr w:type="spellStart"/>
            <w:r w:rsidRPr="00FB76B0">
              <w:rPr>
                <w:rFonts w:ascii="ISOCPEUR" w:hAnsi="ISOCPEUR" w:cs="Arial"/>
                <w:color w:val="262626"/>
                <w:sz w:val="16"/>
                <w:szCs w:val="16"/>
                <w:lang w:val="en-US"/>
              </w:rPr>
              <w:t>Caru</w:t>
            </w:r>
            <w:proofErr w:type="spellEnd"/>
            <w:r w:rsidRPr="00FB76B0">
              <w:rPr>
                <w:rFonts w:ascii="ISOCPEUR" w:hAnsi="ISOCPEUR" w:cs="Arial"/>
                <w:color w:val="262626"/>
                <w:sz w:val="16"/>
                <w:szCs w:val="16"/>
                <w:lang w:val="en-US"/>
              </w:rPr>
              <w:t xml:space="preserve">’ cu </w:t>
            </w:r>
            <w:proofErr w:type="spellStart"/>
            <w:r w:rsidRPr="00FB76B0">
              <w:rPr>
                <w:rFonts w:ascii="ISOCPEUR" w:hAnsi="ISOCPEUR" w:cs="Arial"/>
                <w:color w:val="262626"/>
                <w:sz w:val="16"/>
                <w:szCs w:val="16"/>
                <w:lang w:val="en-US"/>
              </w:rPr>
              <w:t>Bere</w:t>
            </w:r>
            <w:proofErr w:type="spellEnd"/>
            <w:r w:rsidRPr="00FB76B0">
              <w:rPr>
                <w:rFonts w:ascii="ISOCPEUR" w:hAnsi="ISOCPEUR" w:cs="Arial"/>
                <w:color w:val="262626"/>
                <w:sz w:val="16"/>
                <w:szCs w:val="16"/>
                <w:lang w:val="en-US"/>
              </w:rPr>
              <w:t xml:space="preserve"> building in 1999. In 2006, following restorations works to recreate the former characteristics of the establishment, the Beerhouse was reopened in collaboration with City Grill.</w:t>
            </w:r>
            <w:r w:rsidRPr="00FB76B0">
              <w:rPr>
                <w:rFonts w:ascii="ISOCPEUR" w:hAnsi="ISOCPEUR" w:cs="Arial"/>
                <w:color w:val="262626"/>
                <w:sz w:val="16"/>
                <w:szCs w:val="16"/>
                <w:lang w:val="en-US" w:eastAsia="en-US"/>
              </w:rPr>
              <w:t xml:space="preserve"> </w:t>
            </w:r>
            <w:r w:rsidRPr="00FB76B0">
              <w:rPr>
                <w:rFonts w:ascii="ISOCPEUR" w:hAnsi="ISOCPEUR" w:cs="Arial"/>
                <w:color w:val="262626"/>
                <w:sz w:val="16"/>
                <w:szCs w:val="16"/>
                <w:lang w:val="en-US"/>
              </w:rPr>
              <w:t>Sun-Thu (8am-12am), Fri-Sat (8am-2am)</w:t>
            </w:r>
          </w:p>
        </w:tc>
      </w:tr>
      <w:tr w:rsidR="002E7B88" w:rsidRPr="00A97069" w14:paraId="5F4366CC" w14:textId="77777777">
        <w:tc>
          <w:tcPr>
            <w:tcW w:w="709" w:type="dxa"/>
            <w:tcBorders>
              <w:left w:val="nil"/>
              <w:bottom w:val="nil"/>
              <w:right w:val="single" w:sz="8" w:space="0" w:color="FFFFFF"/>
            </w:tcBorders>
            <w:shd w:val="clear" w:color="auto" w:fill="auto"/>
            <w:vAlign w:val="center"/>
          </w:tcPr>
          <w:p w14:paraId="0C3FBAC3"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lastRenderedPageBreak/>
              <w:t>*****</w:t>
            </w:r>
          </w:p>
        </w:tc>
        <w:tc>
          <w:tcPr>
            <w:tcW w:w="1560" w:type="dxa"/>
            <w:tcBorders>
              <w:left w:val="single" w:sz="8" w:space="0" w:color="FFFFFF"/>
              <w:right w:val="single" w:sz="8" w:space="0" w:color="FFFFFF"/>
            </w:tcBorders>
            <w:shd w:val="clear" w:color="auto" w:fill="F2F2F2"/>
            <w:vAlign w:val="center"/>
          </w:tcPr>
          <w:p w14:paraId="03EC73C1" w14:textId="77777777" w:rsidR="002E7B88" w:rsidRPr="001D5DF5"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Stavropoleos Monastery</w:t>
            </w:r>
          </w:p>
        </w:tc>
        <w:tc>
          <w:tcPr>
            <w:tcW w:w="1607" w:type="dxa"/>
            <w:tcBorders>
              <w:left w:val="single" w:sz="8" w:space="0" w:color="FFFFFF"/>
              <w:right w:val="single" w:sz="8" w:space="0" w:color="FFFFFF"/>
            </w:tcBorders>
            <w:shd w:val="clear" w:color="auto" w:fill="auto"/>
            <w:vAlign w:val="center"/>
          </w:tcPr>
          <w:p w14:paraId="21216D56"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Ion Mincu</w:t>
            </w:r>
          </w:p>
        </w:tc>
        <w:tc>
          <w:tcPr>
            <w:tcW w:w="1511" w:type="dxa"/>
            <w:tcBorders>
              <w:left w:val="single" w:sz="8" w:space="0" w:color="FFFFFF"/>
              <w:right w:val="single" w:sz="8" w:space="0" w:color="FFFFFF"/>
            </w:tcBorders>
            <w:shd w:val="clear" w:color="auto" w:fill="F2F2F2"/>
            <w:vAlign w:val="center"/>
          </w:tcPr>
          <w:p w14:paraId="1A6C34E4" w14:textId="77777777" w:rsidR="002E7B88" w:rsidRPr="001D5DF5"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Strada Stavropoleos</w:t>
            </w:r>
          </w:p>
        </w:tc>
        <w:tc>
          <w:tcPr>
            <w:tcW w:w="4799" w:type="dxa"/>
            <w:gridSpan w:val="2"/>
            <w:tcBorders>
              <w:left w:val="single" w:sz="8" w:space="0" w:color="FFFFFF"/>
              <w:right w:val="nil"/>
            </w:tcBorders>
            <w:shd w:val="clear" w:color="auto" w:fill="auto"/>
            <w:vAlign w:val="center"/>
          </w:tcPr>
          <w:p w14:paraId="4435CE98" w14:textId="77777777" w:rsidR="002E7B88" w:rsidRPr="00FB76B0" w:rsidRDefault="002E7B88" w:rsidP="00E857BA">
            <w:pPr>
              <w:widowControl w:val="0"/>
              <w:autoSpaceDE w:val="0"/>
              <w:autoSpaceDN w:val="0"/>
              <w:adjustRightInd w:val="0"/>
              <w:jc w:val="both"/>
              <w:rPr>
                <w:rFonts w:ascii="ISOCPEUR" w:hAnsi="ISOCPEUR" w:cs="Arial"/>
                <w:color w:val="262626"/>
                <w:sz w:val="16"/>
                <w:szCs w:val="16"/>
                <w:lang w:val="en-US" w:eastAsia="en-US"/>
              </w:rPr>
            </w:pPr>
            <w:r w:rsidRPr="00A354BA">
              <w:rPr>
                <w:rFonts w:ascii="ISOCPEUR" w:hAnsi="ISOCPEUR" w:cs="Arial"/>
                <w:color w:val="262626"/>
                <w:sz w:val="16"/>
                <w:szCs w:val="16"/>
                <w:lang w:val="en-US"/>
              </w:rPr>
              <w:t xml:space="preserve">Built in 1724 as an Eastern Orthodox monastery for nuns. Its church is built in Brâncovenesc style. The name Stavropoleos is a Romanian rendition of a Greek word, Stauropolis, meaning "The city of the Cross". One of the monastery's constant interests is Byzantine music, expressed through its choir and the largest collection of Byzantine music books in Romania. The inn and the monastery's annexes were demolished at the end of 19th century. Over time the church suffered from earthquakes, which caused the dome to fall. All that remains from the original monastery is the church, alongside a building from the beginning of the 20th century that shelters a library, a conference room and a collection of old (early 18th century) icons and ecclesiastical objects. </w:t>
            </w:r>
            <w:r w:rsidR="00FB76B0" w:rsidRPr="00FB76B0">
              <w:rPr>
                <w:rFonts w:ascii="ISOCPEUR" w:hAnsi="ISOCPEUR" w:cs="Arial"/>
                <w:color w:val="262626"/>
                <w:sz w:val="16"/>
                <w:szCs w:val="16"/>
                <w:lang w:val="en-US"/>
              </w:rPr>
              <w:t>Mon-Sun (8am-6pm)</w:t>
            </w:r>
          </w:p>
        </w:tc>
      </w:tr>
      <w:tr w:rsidR="002E7B88" w:rsidRPr="00A97069" w14:paraId="445FB6EF" w14:textId="77777777">
        <w:tc>
          <w:tcPr>
            <w:tcW w:w="709" w:type="dxa"/>
            <w:tcBorders>
              <w:left w:val="nil"/>
              <w:bottom w:val="nil"/>
              <w:right w:val="single" w:sz="8" w:space="0" w:color="FFFFFF"/>
            </w:tcBorders>
            <w:shd w:val="clear" w:color="auto" w:fill="auto"/>
            <w:vAlign w:val="center"/>
          </w:tcPr>
          <w:p w14:paraId="37CB8830"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16345861" w14:textId="77777777" w:rsidR="002E7B88" w:rsidRPr="001D5DF5"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Lipscani Street</w:t>
            </w:r>
          </w:p>
        </w:tc>
        <w:tc>
          <w:tcPr>
            <w:tcW w:w="1607" w:type="dxa"/>
            <w:tcBorders>
              <w:left w:val="single" w:sz="8" w:space="0" w:color="FFFFFF"/>
              <w:right w:val="single" w:sz="8" w:space="0" w:color="FFFFFF"/>
            </w:tcBorders>
            <w:shd w:val="clear" w:color="auto" w:fill="auto"/>
            <w:vAlign w:val="center"/>
          </w:tcPr>
          <w:p w14:paraId="712F4AE4"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3E58FBDF" w14:textId="77777777" w:rsidR="002E7B88" w:rsidRPr="001D5DF5"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Lipscani Street</w:t>
            </w:r>
          </w:p>
        </w:tc>
        <w:tc>
          <w:tcPr>
            <w:tcW w:w="4799" w:type="dxa"/>
            <w:gridSpan w:val="2"/>
            <w:tcBorders>
              <w:left w:val="single" w:sz="8" w:space="0" w:color="FFFFFF"/>
              <w:right w:val="nil"/>
            </w:tcBorders>
            <w:shd w:val="clear" w:color="auto" w:fill="auto"/>
            <w:vAlign w:val="center"/>
          </w:tcPr>
          <w:p w14:paraId="76C37B57" w14:textId="77777777" w:rsidR="002E7B88" w:rsidRPr="001D5DF5" w:rsidRDefault="002E7B88" w:rsidP="00E857BA">
            <w:pPr>
              <w:widowControl w:val="0"/>
              <w:autoSpaceDE w:val="0"/>
              <w:autoSpaceDN w:val="0"/>
              <w:adjustRightInd w:val="0"/>
              <w:jc w:val="both"/>
              <w:rPr>
                <w:rFonts w:ascii="ISOCPEUR" w:hAnsi="ISOCPEUR" w:cs="Arial"/>
                <w:color w:val="262626"/>
                <w:sz w:val="16"/>
                <w:szCs w:val="16"/>
                <w:lang w:val="en-US"/>
              </w:rPr>
            </w:pPr>
            <w:r w:rsidRPr="00A354BA">
              <w:rPr>
                <w:rFonts w:ascii="ISOCPEUR" w:hAnsi="ISOCPEUR" w:cs="Arial"/>
                <w:color w:val="262626"/>
                <w:sz w:val="16"/>
                <w:szCs w:val="16"/>
                <w:lang w:val="en-US"/>
              </w:rPr>
              <w:t>Lipscani is a street and a district, which from middle age to early 19th century was the most important commercial area of the city and the whole Wallachia. The word lipscan (singular of lipscani) meant trader who brought his wares from Western Europe. During the Communist period, the whole area was scheduled to be demolished, but this never came to fruition. Don't miss Hanul cu tea (in Lipscani), it's more like a bar but they serve quite amazing mitten (spiced meat).</w:t>
            </w:r>
          </w:p>
        </w:tc>
      </w:tr>
      <w:tr w:rsidR="002E7B88" w:rsidRPr="00A97069" w14:paraId="22A5066A" w14:textId="77777777">
        <w:tc>
          <w:tcPr>
            <w:tcW w:w="709" w:type="dxa"/>
            <w:tcBorders>
              <w:left w:val="nil"/>
              <w:bottom w:val="nil"/>
              <w:right w:val="single" w:sz="8" w:space="0" w:color="FFFFFF"/>
            </w:tcBorders>
            <w:shd w:val="clear" w:color="auto" w:fill="auto"/>
            <w:vAlign w:val="center"/>
          </w:tcPr>
          <w:p w14:paraId="26F9D242"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5903E2E0" w14:textId="77777777" w:rsidR="002E7B88" w:rsidRPr="00A354B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Cărtureşti Carusel bookshop</w:t>
            </w:r>
          </w:p>
        </w:tc>
        <w:tc>
          <w:tcPr>
            <w:tcW w:w="1607" w:type="dxa"/>
            <w:tcBorders>
              <w:left w:val="single" w:sz="8" w:space="0" w:color="FFFFFF"/>
              <w:right w:val="single" w:sz="8" w:space="0" w:color="FFFFFF"/>
            </w:tcBorders>
            <w:shd w:val="clear" w:color="auto" w:fill="auto"/>
            <w:vAlign w:val="center"/>
          </w:tcPr>
          <w:p w14:paraId="05238E5C"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401910E0" w14:textId="77777777" w:rsidR="002E7B88" w:rsidRPr="00A354B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Strada Lipscani 55</w:t>
            </w:r>
          </w:p>
        </w:tc>
        <w:tc>
          <w:tcPr>
            <w:tcW w:w="4799" w:type="dxa"/>
            <w:gridSpan w:val="2"/>
            <w:tcBorders>
              <w:left w:val="single" w:sz="8" w:space="0" w:color="FFFFFF"/>
              <w:right w:val="nil"/>
            </w:tcBorders>
            <w:shd w:val="clear" w:color="auto" w:fill="auto"/>
            <w:vAlign w:val="center"/>
          </w:tcPr>
          <w:p w14:paraId="1CA936B9" w14:textId="77777777" w:rsidR="002E7B88" w:rsidRPr="00FB76B0" w:rsidRDefault="00FB76B0" w:rsidP="00E857BA">
            <w:pPr>
              <w:widowControl w:val="0"/>
              <w:autoSpaceDE w:val="0"/>
              <w:autoSpaceDN w:val="0"/>
              <w:adjustRightInd w:val="0"/>
              <w:jc w:val="both"/>
              <w:rPr>
                <w:rFonts w:ascii="ISOCPEUR" w:hAnsi="ISOCPEUR" w:cs="Arial"/>
                <w:color w:val="262626"/>
                <w:sz w:val="16"/>
                <w:szCs w:val="16"/>
                <w:lang w:val="en-US" w:eastAsia="en-US"/>
              </w:rPr>
            </w:pPr>
            <w:proofErr w:type="spellStart"/>
            <w:r w:rsidRPr="00FB76B0">
              <w:rPr>
                <w:rFonts w:ascii="ISOCPEUR" w:hAnsi="ISOCPEUR" w:cs="Arial"/>
                <w:color w:val="262626"/>
                <w:sz w:val="16"/>
                <w:szCs w:val="16"/>
                <w:lang w:val="en-US"/>
              </w:rPr>
              <w:t>Cărtureşti</w:t>
            </w:r>
            <w:proofErr w:type="spellEnd"/>
            <w:r w:rsidRPr="00FB76B0">
              <w:rPr>
                <w:rFonts w:ascii="ISOCPEUR" w:hAnsi="ISOCPEUR" w:cs="Arial"/>
                <w:color w:val="262626"/>
                <w:sz w:val="16"/>
                <w:szCs w:val="16"/>
                <w:lang w:val="en-US"/>
              </w:rPr>
              <w:t xml:space="preserve"> </w:t>
            </w:r>
            <w:proofErr w:type="spellStart"/>
            <w:r w:rsidRPr="00FB76B0">
              <w:rPr>
                <w:rFonts w:ascii="ISOCPEUR" w:hAnsi="ISOCPEUR" w:cs="Arial"/>
                <w:color w:val="262626"/>
                <w:sz w:val="16"/>
                <w:szCs w:val="16"/>
                <w:lang w:val="en-US"/>
              </w:rPr>
              <w:t>Carusel</w:t>
            </w:r>
            <w:proofErr w:type="spellEnd"/>
            <w:r w:rsidRPr="00FB76B0">
              <w:rPr>
                <w:rFonts w:ascii="ISOCPEUR" w:hAnsi="ISOCPEUR" w:cs="Arial"/>
                <w:color w:val="262626"/>
                <w:sz w:val="16"/>
                <w:szCs w:val="16"/>
                <w:lang w:val="en-US"/>
              </w:rPr>
              <w:t>, also called “The Carousel of Light”, is a monumental XIX century edifice that was transformed into a wonderful architectural jewel. The platforms have a railing composed of equally spaced metal rods that follows the form and is both opaque and transparent, depending on the angle of view and the curvature of the shape. The bookstore has 6 floors, where you can find over 10,000 books, 5,000 albums and DVDs. There is a bistro on the top floor, a multimedia space in the basement and a gallery dedicated to modern art on the first floor. This space will also host numerous cultural events and concerts.</w:t>
            </w:r>
            <w:r w:rsidRPr="00FB76B0">
              <w:rPr>
                <w:rFonts w:ascii="ISOCPEUR" w:hAnsi="ISOCPEUR" w:cs="Arial"/>
                <w:color w:val="262626"/>
                <w:sz w:val="16"/>
                <w:szCs w:val="16"/>
                <w:lang w:val="en-US" w:eastAsia="en-US"/>
              </w:rPr>
              <w:t xml:space="preserve"> </w:t>
            </w:r>
            <w:r w:rsidRPr="00FB76B0">
              <w:rPr>
                <w:rFonts w:ascii="ISOCPEUR" w:hAnsi="ISOCPEUR" w:cs="Arial"/>
                <w:color w:val="262626"/>
                <w:sz w:val="16"/>
                <w:szCs w:val="16"/>
                <w:lang w:val="en-US"/>
              </w:rPr>
              <w:t>Mon-Thu (10am-10pm), Fri-Sun (10am-12am)</w:t>
            </w:r>
          </w:p>
        </w:tc>
      </w:tr>
      <w:tr w:rsidR="002E7B88" w:rsidRPr="00A97069" w14:paraId="3FEB7A9B" w14:textId="77777777">
        <w:tc>
          <w:tcPr>
            <w:tcW w:w="709" w:type="dxa"/>
            <w:tcBorders>
              <w:left w:val="nil"/>
              <w:bottom w:val="nil"/>
              <w:right w:val="single" w:sz="8" w:space="0" w:color="FFFFFF"/>
            </w:tcBorders>
            <w:shd w:val="clear" w:color="auto" w:fill="auto"/>
            <w:vAlign w:val="center"/>
          </w:tcPr>
          <w:p w14:paraId="2FF3D49E"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8308F82" w14:textId="77777777" w:rsidR="002E7B88" w:rsidRPr="00A354B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Biserica Rusă</w:t>
            </w:r>
          </w:p>
        </w:tc>
        <w:tc>
          <w:tcPr>
            <w:tcW w:w="1607" w:type="dxa"/>
            <w:tcBorders>
              <w:left w:val="single" w:sz="8" w:space="0" w:color="FFFFFF"/>
              <w:right w:val="single" w:sz="8" w:space="0" w:color="FFFFFF"/>
            </w:tcBorders>
            <w:shd w:val="clear" w:color="auto" w:fill="auto"/>
            <w:vAlign w:val="center"/>
          </w:tcPr>
          <w:p w14:paraId="39FE4D76"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Preobrazhenski</w:t>
            </w:r>
          </w:p>
        </w:tc>
        <w:tc>
          <w:tcPr>
            <w:tcW w:w="1511" w:type="dxa"/>
            <w:tcBorders>
              <w:left w:val="single" w:sz="8" w:space="0" w:color="FFFFFF"/>
              <w:right w:val="single" w:sz="8" w:space="0" w:color="FFFFFF"/>
            </w:tcBorders>
            <w:shd w:val="clear" w:color="auto" w:fill="F2F2F2"/>
            <w:vAlign w:val="center"/>
          </w:tcPr>
          <w:p w14:paraId="6BEE7C89" w14:textId="77777777" w:rsidR="002E7B88" w:rsidRPr="00A354B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Strada Blănari 16</w:t>
            </w:r>
          </w:p>
        </w:tc>
        <w:tc>
          <w:tcPr>
            <w:tcW w:w="4799" w:type="dxa"/>
            <w:gridSpan w:val="2"/>
            <w:tcBorders>
              <w:left w:val="single" w:sz="8" w:space="0" w:color="FFFFFF"/>
              <w:right w:val="nil"/>
            </w:tcBorders>
            <w:shd w:val="clear" w:color="auto" w:fill="auto"/>
            <w:vAlign w:val="center"/>
          </w:tcPr>
          <w:p w14:paraId="372C775A" w14:textId="77777777" w:rsidR="002E7B88" w:rsidRPr="00A354BA" w:rsidRDefault="002E7B88" w:rsidP="00E857BA">
            <w:pPr>
              <w:widowControl w:val="0"/>
              <w:autoSpaceDE w:val="0"/>
              <w:autoSpaceDN w:val="0"/>
              <w:adjustRightInd w:val="0"/>
              <w:jc w:val="both"/>
              <w:rPr>
                <w:rFonts w:ascii="ISOCPEUR" w:hAnsi="ISOCPEUR" w:cs="Arial"/>
                <w:color w:val="262626"/>
                <w:sz w:val="16"/>
                <w:szCs w:val="16"/>
                <w:lang w:val="en-US"/>
              </w:rPr>
            </w:pPr>
            <w:r w:rsidRPr="00A354BA">
              <w:rPr>
                <w:rFonts w:ascii="ISOCPEUR" w:hAnsi="ISOCPEUR" w:cs="Arial"/>
                <w:color w:val="262626"/>
                <w:sz w:val="16"/>
                <w:szCs w:val="16"/>
                <w:lang w:val="en-US"/>
              </w:rPr>
              <w:t>Russian Ambassador Mihail Nikolaevich de Giers built a Russian church in Bucharest, merely for the use of the embassy staff and for the Russians living in the city in 1905. The church was designed by Architect Preobrazhenski and the Russian Imperial Court paid for the building. The church was built of compressed bricks and stone, the Russian style being obvious especially in the 7 steeples initially covered in gold. During WW1 it was closed, its valuables being transferred to Ia</w:t>
            </w:r>
            <w:r w:rsidRPr="00FB76B0">
              <w:rPr>
                <w:rFonts w:ascii="Calibri" w:hAnsi="Calibri" w:cs="Calibri"/>
                <w:color w:val="262626"/>
                <w:sz w:val="16"/>
                <w:szCs w:val="16"/>
                <w:lang w:val="en-US"/>
              </w:rPr>
              <w:t>ș</w:t>
            </w:r>
            <w:r w:rsidRPr="00A354BA">
              <w:rPr>
                <w:rFonts w:ascii="ISOCPEUR" w:hAnsi="ISOCPEUR" w:cs="Arial"/>
                <w:color w:val="262626"/>
                <w:sz w:val="16"/>
                <w:szCs w:val="16"/>
                <w:lang w:val="en-US"/>
              </w:rPr>
              <w:t>i and then to Sankt Petersburg, where they disappeared during the Russian Revolution.</w:t>
            </w:r>
          </w:p>
        </w:tc>
      </w:tr>
      <w:tr w:rsidR="002E7B88" w:rsidRPr="00A97069" w14:paraId="7972DF5B" w14:textId="77777777">
        <w:tc>
          <w:tcPr>
            <w:tcW w:w="709" w:type="dxa"/>
            <w:tcBorders>
              <w:left w:val="nil"/>
              <w:bottom w:val="nil"/>
              <w:right w:val="single" w:sz="8" w:space="0" w:color="FFFFFF"/>
            </w:tcBorders>
            <w:shd w:val="clear" w:color="auto" w:fill="auto"/>
            <w:vAlign w:val="center"/>
          </w:tcPr>
          <w:p w14:paraId="47CB6E04"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624863E5" w14:textId="77777777" w:rsidR="002E7B88" w:rsidRPr="00A354B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National Bank of Romania</w:t>
            </w:r>
          </w:p>
        </w:tc>
        <w:tc>
          <w:tcPr>
            <w:tcW w:w="1607" w:type="dxa"/>
            <w:tcBorders>
              <w:left w:val="single" w:sz="8" w:space="0" w:color="FFFFFF"/>
              <w:right w:val="single" w:sz="8" w:space="0" w:color="FFFFFF"/>
            </w:tcBorders>
            <w:shd w:val="clear" w:color="auto" w:fill="auto"/>
            <w:vAlign w:val="center"/>
          </w:tcPr>
          <w:p w14:paraId="0E2D3D3C" w14:textId="77777777" w:rsidR="002E7B88" w:rsidRPr="00A354B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Cassien Bernard and Albert Galleron</w:t>
            </w:r>
          </w:p>
        </w:tc>
        <w:tc>
          <w:tcPr>
            <w:tcW w:w="1511" w:type="dxa"/>
            <w:tcBorders>
              <w:left w:val="single" w:sz="8" w:space="0" w:color="FFFFFF"/>
              <w:right w:val="single" w:sz="8" w:space="0" w:color="FFFFFF"/>
            </w:tcBorders>
            <w:shd w:val="clear" w:color="auto" w:fill="F2F2F2"/>
            <w:vAlign w:val="center"/>
          </w:tcPr>
          <w:p w14:paraId="7892CFA1" w14:textId="77777777" w:rsidR="002E7B88" w:rsidRPr="00A354B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Strada Lipscani 25</w:t>
            </w:r>
          </w:p>
        </w:tc>
        <w:tc>
          <w:tcPr>
            <w:tcW w:w="4799" w:type="dxa"/>
            <w:gridSpan w:val="2"/>
            <w:tcBorders>
              <w:left w:val="single" w:sz="8" w:space="0" w:color="FFFFFF"/>
              <w:right w:val="nil"/>
            </w:tcBorders>
            <w:shd w:val="clear" w:color="auto" w:fill="auto"/>
            <w:vAlign w:val="center"/>
          </w:tcPr>
          <w:p w14:paraId="33345378" w14:textId="77777777" w:rsidR="002E7B88" w:rsidRPr="00FB76B0" w:rsidRDefault="00FB76B0" w:rsidP="00E857BA">
            <w:pPr>
              <w:widowControl w:val="0"/>
              <w:autoSpaceDE w:val="0"/>
              <w:autoSpaceDN w:val="0"/>
              <w:adjustRightInd w:val="0"/>
              <w:jc w:val="both"/>
              <w:rPr>
                <w:rFonts w:ascii="ISOCPEUR" w:hAnsi="ISOCPEUR" w:cs="Arial"/>
                <w:color w:val="262626"/>
                <w:sz w:val="16"/>
                <w:szCs w:val="16"/>
                <w:lang w:val="en-US" w:eastAsia="en-US"/>
              </w:rPr>
            </w:pPr>
            <w:r w:rsidRPr="00FB76B0">
              <w:rPr>
                <w:rFonts w:ascii="ISOCPEUR" w:hAnsi="ISOCPEUR" w:cs="Arial"/>
                <w:color w:val="262626"/>
                <w:sz w:val="16"/>
                <w:szCs w:val="16"/>
                <w:lang w:val="en-US"/>
              </w:rPr>
              <w:t xml:space="preserve">The head office of the National Bank of Romania with the view of </w:t>
            </w:r>
            <w:proofErr w:type="spellStart"/>
            <w:r w:rsidRPr="00FB76B0">
              <w:rPr>
                <w:rFonts w:ascii="ISOCPEUR" w:hAnsi="ISOCPEUR" w:cs="Arial"/>
                <w:color w:val="262626"/>
                <w:sz w:val="16"/>
                <w:szCs w:val="16"/>
                <w:lang w:val="en-US"/>
              </w:rPr>
              <w:t>Lipscani</w:t>
            </w:r>
            <w:proofErr w:type="spellEnd"/>
            <w:r w:rsidRPr="00FB76B0">
              <w:rPr>
                <w:rFonts w:ascii="ISOCPEUR" w:hAnsi="ISOCPEUR" w:cs="Arial"/>
                <w:color w:val="262626"/>
                <w:sz w:val="16"/>
                <w:szCs w:val="16"/>
                <w:lang w:val="en-US"/>
              </w:rPr>
              <w:t xml:space="preserve"> Street is one of the most imposing and massive bank edifices in Romania, nowadays a historic, art monument, and protected as such. It was erected on the former site of the inn built by </w:t>
            </w:r>
            <w:proofErr w:type="spellStart"/>
            <w:r w:rsidRPr="00FB76B0">
              <w:rPr>
                <w:rFonts w:ascii="Calibri" w:hAnsi="Calibri" w:cs="Calibri"/>
                <w:color w:val="262626"/>
                <w:sz w:val="16"/>
                <w:szCs w:val="16"/>
                <w:lang w:val="en-US"/>
              </w:rPr>
              <w:t>Ș</w:t>
            </w:r>
            <w:r w:rsidRPr="00FB76B0">
              <w:rPr>
                <w:rFonts w:ascii="ISOCPEUR" w:hAnsi="ISOCPEUR" w:cs="Arial"/>
                <w:color w:val="262626"/>
                <w:sz w:val="16"/>
                <w:szCs w:val="16"/>
                <w:lang w:val="en-US"/>
              </w:rPr>
              <w:t>erban</w:t>
            </w:r>
            <w:proofErr w:type="spellEnd"/>
            <w:r w:rsidRPr="00FB76B0">
              <w:rPr>
                <w:rFonts w:ascii="ISOCPEUR" w:hAnsi="ISOCPEUR" w:cs="Arial"/>
                <w:color w:val="262626"/>
                <w:sz w:val="16"/>
                <w:szCs w:val="16"/>
                <w:lang w:val="en-US"/>
              </w:rPr>
              <w:t xml:space="preserve"> </w:t>
            </w:r>
            <w:proofErr w:type="spellStart"/>
            <w:r w:rsidRPr="00FB76B0">
              <w:rPr>
                <w:rFonts w:ascii="ISOCPEUR" w:hAnsi="ISOCPEUR" w:cs="Arial"/>
                <w:color w:val="262626"/>
                <w:sz w:val="16"/>
                <w:szCs w:val="16"/>
                <w:lang w:val="en-US"/>
              </w:rPr>
              <w:t>Cantacuzino</w:t>
            </w:r>
            <w:proofErr w:type="spellEnd"/>
            <w:r w:rsidRPr="00FB76B0">
              <w:rPr>
                <w:rFonts w:ascii="ISOCPEUR" w:hAnsi="ISOCPEUR" w:cs="Arial"/>
                <w:color w:val="262626"/>
                <w:sz w:val="16"/>
                <w:szCs w:val="16"/>
                <w:lang w:val="en-US"/>
              </w:rPr>
              <w:t>. The construction of the building in the eclectic style of the late 19th century, with some neoclassical elements finished in 1890. The building is emblematic of the neo-classical style with rationalist influences that prevailed in the interwar period. It impresses by the monumental granite stairs, the huge Corinthian columns forming the façade, and the large, white marble-coated halls inside the building. Tours start daily at 10am, 1pm, 2pm and 4pm.</w:t>
            </w:r>
            <w:r w:rsidRPr="00FB76B0">
              <w:rPr>
                <w:rFonts w:ascii="ISOCPEUR" w:hAnsi="ISOCPEUR" w:cs="Arial"/>
                <w:color w:val="262626"/>
                <w:sz w:val="16"/>
                <w:szCs w:val="16"/>
                <w:lang w:val="en-US" w:eastAsia="en-US"/>
              </w:rPr>
              <w:t xml:space="preserve"> </w:t>
            </w:r>
            <w:r w:rsidRPr="00FB76B0">
              <w:rPr>
                <w:rFonts w:ascii="ISOCPEUR" w:hAnsi="ISOCPEUR" w:cs="Arial"/>
                <w:color w:val="262626"/>
                <w:sz w:val="16"/>
                <w:szCs w:val="16"/>
                <w:lang w:val="en-US"/>
              </w:rPr>
              <w:t>Mon-Fri (10am-6pm)</w:t>
            </w:r>
          </w:p>
        </w:tc>
      </w:tr>
      <w:tr w:rsidR="002E7B88" w:rsidRPr="00A97069" w14:paraId="6D2E25AC" w14:textId="77777777">
        <w:tc>
          <w:tcPr>
            <w:tcW w:w="709" w:type="dxa"/>
            <w:tcBorders>
              <w:left w:val="nil"/>
              <w:bottom w:val="nil"/>
              <w:right w:val="single" w:sz="8" w:space="0" w:color="FFFFFF"/>
            </w:tcBorders>
            <w:shd w:val="clear" w:color="auto" w:fill="auto"/>
            <w:vAlign w:val="center"/>
          </w:tcPr>
          <w:p w14:paraId="46EFB22D"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4933599" w14:textId="77777777" w:rsidR="002E7B88" w:rsidRPr="00A354B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Dacia Palace (Palatul Dacia)</w:t>
            </w:r>
          </w:p>
        </w:tc>
        <w:tc>
          <w:tcPr>
            <w:tcW w:w="1607" w:type="dxa"/>
            <w:tcBorders>
              <w:left w:val="single" w:sz="8" w:space="0" w:color="FFFFFF"/>
              <w:right w:val="single" w:sz="8" w:space="0" w:color="FFFFFF"/>
            </w:tcBorders>
            <w:shd w:val="clear" w:color="auto" w:fill="auto"/>
            <w:vAlign w:val="center"/>
          </w:tcPr>
          <w:p w14:paraId="4E7C12D6" w14:textId="77777777" w:rsidR="002E7B88" w:rsidRPr="00A354BA"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08EB7715" w14:textId="77777777" w:rsidR="002E7B88" w:rsidRPr="00A354B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Calea Victoriei 14</w:t>
            </w:r>
          </w:p>
        </w:tc>
        <w:tc>
          <w:tcPr>
            <w:tcW w:w="4799" w:type="dxa"/>
            <w:gridSpan w:val="2"/>
            <w:tcBorders>
              <w:left w:val="single" w:sz="8" w:space="0" w:color="FFFFFF"/>
              <w:right w:val="nil"/>
            </w:tcBorders>
            <w:shd w:val="clear" w:color="auto" w:fill="auto"/>
            <w:vAlign w:val="center"/>
          </w:tcPr>
          <w:p w14:paraId="4C442437" w14:textId="77777777" w:rsidR="002E7B88" w:rsidRPr="00A354BA" w:rsidRDefault="002E7B88" w:rsidP="00E857BA">
            <w:pPr>
              <w:widowControl w:val="0"/>
              <w:autoSpaceDE w:val="0"/>
              <w:autoSpaceDN w:val="0"/>
              <w:adjustRightInd w:val="0"/>
              <w:jc w:val="both"/>
              <w:rPr>
                <w:rFonts w:ascii="ISOCPEUR" w:hAnsi="ISOCPEUR" w:cs="Arial"/>
                <w:color w:val="262626"/>
                <w:sz w:val="16"/>
                <w:szCs w:val="16"/>
                <w:lang w:val="en-US"/>
              </w:rPr>
            </w:pPr>
            <w:r w:rsidRPr="00A354BA">
              <w:rPr>
                <w:rFonts w:ascii="ISOCPEUR" w:hAnsi="ISOCPEUR" w:cs="Arial"/>
                <w:color w:val="262626"/>
                <w:sz w:val="16"/>
                <w:szCs w:val="16"/>
                <w:lang w:val="en-US"/>
              </w:rPr>
              <w:t>Richly decorated in Renaissance style, this building hosts a fine, quiet inner garden. There is a fountain hosted in a niche of the building; in the same spot there is a bronze statue depicting an antic deity. The palace used to belong to Dacia Insurance Company and it was raised on the place of the former Filipescu Inn. During his time as an employee of “Timpul” newspaper, Poet Mihai Eminescu worked here for 2 years (1877-1879). It is easy to pass by the entrance (through a narrow passage) of this building and not notice it. As one comes from Calea Victoriei along the Lipscani towards the East, it is the first passage to your left after Cofetăria Tip Top.</w:t>
            </w:r>
          </w:p>
        </w:tc>
      </w:tr>
      <w:tr w:rsidR="002E7B88" w:rsidRPr="00A97069" w14:paraId="086742F6" w14:textId="77777777">
        <w:tc>
          <w:tcPr>
            <w:tcW w:w="709" w:type="dxa"/>
            <w:tcBorders>
              <w:left w:val="nil"/>
              <w:bottom w:val="nil"/>
              <w:right w:val="single" w:sz="8" w:space="0" w:color="FFFFFF"/>
            </w:tcBorders>
            <w:shd w:val="clear" w:color="auto" w:fill="auto"/>
            <w:vAlign w:val="center"/>
          </w:tcPr>
          <w:p w14:paraId="1E683391"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1E8F13BA" w14:textId="77777777" w:rsidR="002E7B88" w:rsidRPr="00A354B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Bucharest Financial Plaza</w:t>
            </w:r>
          </w:p>
        </w:tc>
        <w:tc>
          <w:tcPr>
            <w:tcW w:w="1607" w:type="dxa"/>
            <w:tcBorders>
              <w:left w:val="single" w:sz="8" w:space="0" w:color="FFFFFF"/>
              <w:right w:val="single" w:sz="8" w:space="0" w:color="FFFFFF"/>
            </w:tcBorders>
            <w:shd w:val="clear" w:color="auto" w:fill="auto"/>
            <w:vAlign w:val="center"/>
          </w:tcPr>
          <w:p w14:paraId="71F47612" w14:textId="77777777" w:rsidR="002E7B88" w:rsidRPr="00A354B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Galmard Architectes</w:t>
            </w:r>
          </w:p>
        </w:tc>
        <w:tc>
          <w:tcPr>
            <w:tcW w:w="1511" w:type="dxa"/>
            <w:tcBorders>
              <w:left w:val="single" w:sz="8" w:space="0" w:color="FFFFFF"/>
              <w:right w:val="single" w:sz="8" w:space="0" w:color="FFFFFF"/>
            </w:tcBorders>
            <w:shd w:val="clear" w:color="auto" w:fill="F2F2F2"/>
            <w:vAlign w:val="center"/>
          </w:tcPr>
          <w:p w14:paraId="4A6296E3" w14:textId="77777777" w:rsidR="002E7B88" w:rsidRPr="00A354B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Calea Victoriei</w:t>
            </w:r>
          </w:p>
        </w:tc>
        <w:tc>
          <w:tcPr>
            <w:tcW w:w="4799" w:type="dxa"/>
            <w:gridSpan w:val="2"/>
            <w:tcBorders>
              <w:left w:val="single" w:sz="8" w:space="0" w:color="FFFFFF"/>
              <w:right w:val="nil"/>
            </w:tcBorders>
            <w:shd w:val="clear" w:color="auto" w:fill="auto"/>
            <w:vAlign w:val="center"/>
          </w:tcPr>
          <w:p w14:paraId="4343502A" w14:textId="77777777" w:rsidR="002E7B88" w:rsidRPr="00FB76B0" w:rsidRDefault="00FB76B0" w:rsidP="00E857BA">
            <w:pPr>
              <w:widowControl w:val="0"/>
              <w:autoSpaceDE w:val="0"/>
              <w:autoSpaceDN w:val="0"/>
              <w:adjustRightInd w:val="0"/>
              <w:jc w:val="both"/>
              <w:rPr>
                <w:rFonts w:ascii="ISOCPEUR" w:hAnsi="ISOCPEUR" w:cs="Arial"/>
                <w:color w:val="262626"/>
                <w:sz w:val="16"/>
                <w:szCs w:val="16"/>
                <w:lang w:val="en-US" w:eastAsia="en-US"/>
              </w:rPr>
            </w:pPr>
            <w:r w:rsidRPr="00FB76B0">
              <w:rPr>
                <w:rFonts w:ascii="ISOCPEUR" w:hAnsi="ISOCPEUR" w:cs="Arial"/>
                <w:color w:val="262626"/>
                <w:sz w:val="16"/>
                <w:szCs w:val="16"/>
                <w:lang w:val="en-US"/>
              </w:rPr>
              <w:t xml:space="preserve">Bucharest Financial Plaza was built in 1997 as one of the tallest office buildings in Bucharest, standing at a height 83 meters. It was initially the headquarters of </w:t>
            </w:r>
            <w:proofErr w:type="spellStart"/>
            <w:r w:rsidRPr="00FB76B0">
              <w:rPr>
                <w:rFonts w:ascii="ISOCPEUR" w:hAnsi="ISOCPEUR" w:cs="Arial"/>
                <w:color w:val="262626"/>
                <w:sz w:val="16"/>
                <w:szCs w:val="16"/>
                <w:lang w:val="en-US"/>
              </w:rPr>
              <w:t>Bancorex</w:t>
            </w:r>
            <w:proofErr w:type="spellEnd"/>
            <w:r w:rsidRPr="00FB76B0">
              <w:rPr>
                <w:rFonts w:ascii="ISOCPEUR" w:hAnsi="ISOCPEUR" w:cs="Arial"/>
                <w:color w:val="262626"/>
                <w:sz w:val="16"/>
                <w:szCs w:val="16"/>
                <w:lang w:val="en-US"/>
              </w:rPr>
              <w:t>, which went bankrupt two years later. The previous building on this site was Hotel de France, later called Hotel Victoria (1890-1977).</w:t>
            </w:r>
            <w:r w:rsidRPr="00FB76B0">
              <w:rPr>
                <w:rFonts w:ascii="ISOCPEUR" w:hAnsi="ISOCPEUR" w:cs="Arial"/>
                <w:color w:val="262626"/>
                <w:sz w:val="16"/>
                <w:szCs w:val="16"/>
                <w:lang w:val="en-US" w:eastAsia="en-US"/>
              </w:rPr>
              <w:t xml:space="preserve"> </w:t>
            </w:r>
            <w:r w:rsidRPr="00FB76B0">
              <w:rPr>
                <w:rFonts w:ascii="ISOCPEUR" w:hAnsi="ISOCPEUR" w:cs="Arial"/>
                <w:color w:val="262626"/>
                <w:sz w:val="16"/>
                <w:szCs w:val="16"/>
                <w:lang w:val="en-US"/>
              </w:rPr>
              <w:t>Mon-Fri (7am-5.30pm)</w:t>
            </w:r>
          </w:p>
        </w:tc>
      </w:tr>
      <w:tr w:rsidR="002E7B88" w:rsidRPr="00A97069" w14:paraId="41E94E6E" w14:textId="77777777">
        <w:tc>
          <w:tcPr>
            <w:tcW w:w="709" w:type="dxa"/>
            <w:tcBorders>
              <w:left w:val="nil"/>
              <w:bottom w:val="nil"/>
              <w:right w:val="single" w:sz="8" w:space="0" w:color="FFFFFF"/>
            </w:tcBorders>
            <w:shd w:val="clear" w:color="auto" w:fill="auto"/>
            <w:vAlign w:val="center"/>
          </w:tcPr>
          <w:p w14:paraId="7C8099D3"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6C9A3846" w14:textId="77777777" w:rsidR="002E7B88" w:rsidRPr="00A354B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Palatul Vama Poştei</w:t>
            </w:r>
          </w:p>
        </w:tc>
        <w:tc>
          <w:tcPr>
            <w:tcW w:w="1607" w:type="dxa"/>
            <w:tcBorders>
              <w:left w:val="single" w:sz="8" w:space="0" w:color="FFFFFF"/>
              <w:right w:val="single" w:sz="8" w:space="0" w:color="FFFFFF"/>
            </w:tcBorders>
            <w:shd w:val="clear" w:color="auto" w:fill="auto"/>
            <w:vAlign w:val="center"/>
          </w:tcPr>
          <w:p w14:paraId="736DC2BF" w14:textId="77777777" w:rsidR="002E7B88" w:rsidRPr="00A354B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Statie Ciortan</w:t>
            </w:r>
          </w:p>
        </w:tc>
        <w:tc>
          <w:tcPr>
            <w:tcW w:w="1511" w:type="dxa"/>
            <w:tcBorders>
              <w:left w:val="single" w:sz="8" w:space="0" w:color="FFFFFF"/>
              <w:right w:val="single" w:sz="8" w:space="0" w:color="FFFFFF"/>
            </w:tcBorders>
            <w:shd w:val="clear" w:color="auto" w:fill="F2F2F2"/>
            <w:vAlign w:val="center"/>
          </w:tcPr>
          <w:p w14:paraId="54D51A30" w14:textId="77777777" w:rsidR="002E7B88" w:rsidRPr="00A354BA" w:rsidRDefault="002E7B88" w:rsidP="00E857BA">
            <w:pPr>
              <w:autoSpaceDE w:val="0"/>
              <w:autoSpaceDN w:val="0"/>
              <w:adjustRightInd w:val="0"/>
              <w:jc w:val="center"/>
              <w:rPr>
                <w:rFonts w:ascii="ISOCPEUR" w:hAnsi="ISOCPEUR" w:cs="Arial"/>
                <w:color w:val="262626"/>
                <w:sz w:val="16"/>
                <w:szCs w:val="16"/>
                <w:lang w:val="en-US"/>
              </w:rPr>
            </w:pPr>
            <w:r w:rsidRPr="00A354BA">
              <w:rPr>
                <w:rFonts w:ascii="ISOCPEUR" w:hAnsi="ISOCPEUR" w:cs="Arial"/>
                <w:color w:val="262626"/>
                <w:sz w:val="16"/>
                <w:szCs w:val="16"/>
                <w:lang w:val="en-US"/>
              </w:rPr>
              <w:t>Lipscani nr.1</w:t>
            </w:r>
          </w:p>
        </w:tc>
        <w:tc>
          <w:tcPr>
            <w:tcW w:w="4799" w:type="dxa"/>
            <w:gridSpan w:val="2"/>
            <w:tcBorders>
              <w:left w:val="single" w:sz="8" w:space="0" w:color="FFFFFF"/>
              <w:right w:val="nil"/>
            </w:tcBorders>
            <w:shd w:val="clear" w:color="auto" w:fill="auto"/>
            <w:vAlign w:val="center"/>
          </w:tcPr>
          <w:p w14:paraId="0E5A8692" w14:textId="77777777" w:rsidR="00FB76B0" w:rsidRPr="00FB76B0" w:rsidRDefault="00FB76B0" w:rsidP="00E857BA">
            <w:pPr>
              <w:widowControl w:val="0"/>
              <w:autoSpaceDE w:val="0"/>
              <w:autoSpaceDN w:val="0"/>
              <w:adjustRightInd w:val="0"/>
              <w:jc w:val="both"/>
              <w:rPr>
                <w:rFonts w:ascii="ISOCPEUR" w:hAnsi="ISOCPEUR" w:cs="Arial"/>
                <w:color w:val="262626"/>
                <w:sz w:val="16"/>
                <w:szCs w:val="16"/>
                <w:lang w:val="en-US" w:eastAsia="en-US"/>
              </w:rPr>
            </w:pPr>
            <w:proofErr w:type="spellStart"/>
            <w:r w:rsidRPr="00FB76B0">
              <w:rPr>
                <w:rFonts w:ascii="ISOCPEUR" w:hAnsi="ISOCPEUR" w:cs="Arial"/>
                <w:color w:val="262626"/>
                <w:sz w:val="16"/>
                <w:szCs w:val="16"/>
                <w:lang w:val="en-US"/>
              </w:rPr>
              <w:t>Palatul</w:t>
            </w:r>
            <w:proofErr w:type="spellEnd"/>
            <w:r w:rsidRPr="00FB76B0">
              <w:rPr>
                <w:rFonts w:ascii="ISOCPEUR" w:hAnsi="ISOCPEUR" w:cs="Arial"/>
                <w:color w:val="262626"/>
                <w:sz w:val="16"/>
                <w:szCs w:val="16"/>
                <w:lang w:val="en-US"/>
              </w:rPr>
              <w:t xml:space="preserve"> </w:t>
            </w:r>
            <w:proofErr w:type="spellStart"/>
            <w:r w:rsidRPr="00FB76B0">
              <w:rPr>
                <w:rFonts w:ascii="ISOCPEUR" w:hAnsi="ISOCPEUR" w:cs="Arial"/>
                <w:color w:val="262626"/>
                <w:sz w:val="16"/>
                <w:szCs w:val="16"/>
                <w:lang w:val="en-US"/>
              </w:rPr>
              <w:t>Vama</w:t>
            </w:r>
            <w:proofErr w:type="spellEnd"/>
            <w:r w:rsidRPr="00FB76B0">
              <w:rPr>
                <w:rFonts w:ascii="ISOCPEUR" w:hAnsi="ISOCPEUR" w:cs="Arial"/>
                <w:color w:val="262626"/>
                <w:sz w:val="16"/>
                <w:szCs w:val="16"/>
                <w:lang w:val="en-US"/>
              </w:rPr>
              <w:t xml:space="preserve"> </w:t>
            </w:r>
            <w:proofErr w:type="spellStart"/>
            <w:r w:rsidRPr="00FB76B0">
              <w:rPr>
                <w:rFonts w:ascii="ISOCPEUR" w:hAnsi="ISOCPEUR" w:cs="Arial"/>
                <w:color w:val="262626"/>
                <w:sz w:val="16"/>
                <w:szCs w:val="16"/>
                <w:lang w:val="en-US"/>
              </w:rPr>
              <w:t>Poştei</w:t>
            </w:r>
            <w:proofErr w:type="spellEnd"/>
            <w:r w:rsidRPr="00FB76B0">
              <w:rPr>
                <w:rFonts w:ascii="ISOCPEUR" w:hAnsi="ISOCPEUR" w:cs="Arial"/>
                <w:color w:val="262626"/>
                <w:sz w:val="16"/>
                <w:szCs w:val="16"/>
                <w:lang w:val="en-US"/>
              </w:rPr>
              <w:t xml:space="preserve"> was built between 1914 and 1926 originally to host the Post Office, the architect being </w:t>
            </w:r>
            <w:proofErr w:type="spellStart"/>
            <w:r w:rsidRPr="00FB76B0">
              <w:rPr>
                <w:rFonts w:ascii="ISOCPEUR" w:hAnsi="ISOCPEUR" w:cs="Arial"/>
                <w:color w:val="262626"/>
                <w:sz w:val="16"/>
                <w:szCs w:val="16"/>
                <w:lang w:val="en-US"/>
              </w:rPr>
              <w:t>Statie</w:t>
            </w:r>
            <w:proofErr w:type="spellEnd"/>
            <w:r w:rsidRPr="00FB76B0">
              <w:rPr>
                <w:rFonts w:ascii="ISOCPEUR" w:hAnsi="ISOCPEUR" w:cs="Arial"/>
                <w:color w:val="262626"/>
                <w:sz w:val="16"/>
                <w:szCs w:val="16"/>
                <w:lang w:val="en-US"/>
              </w:rPr>
              <w:t xml:space="preserve"> </w:t>
            </w:r>
            <w:proofErr w:type="spellStart"/>
            <w:r w:rsidRPr="00FB76B0">
              <w:rPr>
                <w:rFonts w:ascii="ISOCPEUR" w:hAnsi="ISOCPEUR" w:cs="Arial"/>
                <w:color w:val="262626"/>
                <w:sz w:val="16"/>
                <w:szCs w:val="16"/>
                <w:lang w:val="en-US"/>
              </w:rPr>
              <w:t>Ciortan</w:t>
            </w:r>
            <w:proofErr w:type="spellEnd"/>
            <w:r w:rsidRPr="00FB76B0">
              <w:rPr>
                <w:rFonts w:ascii="ISOCPEUR" w:hAnsi="ISOCPEUR" w:cs="Arial"/>
                <w:color w:val="262626"/>
                <w:sz w:val="16"/>
                <w:szCs w:val="16"/>
                <w:lang w:val="en-US"/>
              </w:rPr>
              <w:t xml:space="preserve"> (1876 - 1940), who also built several houses in Bucharest. It is similar to the Capital City Hall, located nearby, where the style was brought by the architect </w:t>
            </w:r>
            <w:proofErr w:type="spellStart"/>
            <w:r w:rsidRPr="00FB76B0">
              <w:rPr>
                <w:rFonts w:ascii="ISOCPEUR" w:hAnsi="ISOCPEUR" w:cs="Arial"/>
                <w:color w:val="262626"/>
                <w:sz w:val="16"/>
                <w:szCs w:val="16"/>
                <w:lang w:val="en-US"/>
              </w:rPr>
              <w:t>Petre</w:t>
            </w:r>
            <w:proofErr w:type="spellEnd"/>
            <w:r w:rsidRPr="00FB76B0">
              <w:rPr>
                <w:rFonts w:ascii="ISOCPEUR" w:hAnsi="ISOCPEUR" w:cs="Arial"/>
                <w:color w:val="262626"/>
                <w:sz w:val="16"/>
                <w:szCs w:val="16"/>
                <w:lang w:val="en-US"/>
              </w:rPr>
              <w:t xml:space="preserve"> </w:t>
            </w:r>
            <w:proofErr w:type="spellStart"/>
            <w:r w:rsidRPr="00FB76B0">
              <w:rPr>
                <w:rFonts w:ascii="ISOCPEUR" w:hAnsi="ISOCPEUR" w:cs="Arial"/>
                <w:color w:val="262626"/>
                <w:sz w:val="16"/>
                <w:szCs w:val="16"/>
                <w:lang w:val="en-US"/>
              </w:rPr>
              <w:t>Antonescu</w:t>
            </w:r>
            <w:proofErr w:type="spellEnd"/>
            <w:r w:rsidRPr="00FB76B0">
              <w:rPr>
                <w:rFonts w:ascii="ISOCPEUR" w:hAnsi="ISOCPEUR" w:cs="Arial"/>
                <w:color w:val="262626"/>
                <w:sz w:val="16"/>
                <w:szCs w:val="16"/>
                <w:lang w:val="en-US"/>
              </w:rPr>
              <w:t>. The palace was declared a historical monument in 1913. In 2009, the Holocaust Memorial was erected in front of the building. The building is currently the headquarters of the Romanian General Police Inspectorate. The building has a non-Russian specific.</w:t>
            </w:r>
          </w:p>
        </w:tc>
      </w:tr>
      <w:tr w:rsidR="002E7B88" w:rsidRPr="00A97069" w14:paraId="40666975" w14:textId="77777777">
        <w:tc>
          <w:tcPr>
            <w:tcW w:w="709" w:type="dxa"/>
            <w:tcBorders>
              <w:left w:val="nil"/>
              <w:bottom w:val="nil"/>
              <w:right w:val="single" w:sz="8" w:space="0" w:color="FFFFFF"/>
            </w:tcBorders>
            <w:shd w:val="clear" w:color="auto" w:fill="auto"/>
            <w:vAlign w:val="center"/>
          </w:tcPr>
          <w:p w14:paraId="2E729F10"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lastRenderedPageBreak/>
              <w:t>***</w:t>
            </w:r>
          </w:p>
        </w:tc>
        <w:tc>
          <w:tcPr>
            <w:tcW w:w="1560" w:type="dxa"/>
            <w:tcBorders>
              <w:left w:val="single" w:sz="8" w:space="0" w:color="FFFFFF"/>
              <w:right w:val="single" w:sz="8" w:space="0" w:color="FFFFFF"/>
            </w:tcBorders>
            <w:shd w:val="clear" w:color="auto" w:fill="F2F2F2"/>
            <w:vAlign w:val="center"/>
          </w:tcPr>
          <w:p w14:paraId="7E4CFF20"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Casa Memoriala Gheorghe Tatarascu</w:t>
            </w:r>
          </w:p>
        </w:tc>
        <w:tc>
          <w:tcPr>
            <w:tcW w:w="1607" w:type="dxa"/>
            <w:tcBorders>
              <w:left w:val="single" w:sz="8" w:space="0" w:color="FFFFFF"/>
              <w:right w:val="single" w:sz="8" w:space="0" w:color="FFFFFF"/>
            </w:tcBorders>
            <w:shd w:val="clear" w:color="auto" w:fill="auto"/>
            <w:vAlign w:val="center"/>
          </w:tcPr>
          <w:p w14:paraId="6AE4786A"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59EC7C35"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Strada Domni</w:t>
            </w:r>
            <w:r w:rsidRPr="00B971E0">
              <w:rPr>
                <w:rFonts w:ascii="Roboto-Light" w:hAnsi="Roboto-Light" w:cs="Arial"/>
                <w:color w:val="262626"/>
                <w:sz w:val="16"/>
                <w:szCs w:val="16"/>
                <w:lang w:val="en-US"/>
              </w:rPr>
              <w:t>ț</w:t>
            </w:r>
            <w:r w:rsidRPr="00B971E0">
              <w:rPr>
                <w:rFonts w:ascii="ISOCPEUR" w:hAnsi="ISOCPEUR" w:cs="Arial"/>
                <w:color w:val="262626"/>
                <w:sz w:val="16"/>
                <w:szCs w:val="16"/>
                <w:lang w:val="en-US"/>
              </w:rPr>
              <w:t>a Anastasia 7</w:t>
            </w:r>
          </w:p>
        </w:tc>
        <w:tc>
          <w:tcPr>
            <w:tcW w:w="4799" w:type="dxa"/>
            <w:gridSpan w:val="2"/>
            <w:tcBorders>
              <w:left w:val="single" w:sz="8" w:space="0" w:color="FFFFFF"/>
              <w:right w:val="nil"/>
            </w:tcBorders>
            <w:shd w:val="clear" w:color="auto" w:fill="auto"/>
            <w:vAlign w:val="center"/>
          </w:tcPr>
          <w:p w14:paraId="6065E747" w14:textId="77777777" w:rsidR="002E7B88" w:rsidRPr="00B971E0" w:rsidRDefault="002E7B88" w:rsidP="00E857BA">
            <w:pPr>
              <w:widowControl w:val="0"/>
              <w:autoSpaceDE w:val="0"/>
              <w:autoSpaceDN w:val="0"/>
              <w:adjustRightInd w:val="0"/>
              <w:jc w:val="both"/>
              <w:rPr>
                <w:rFonts w:ascii="ISOCPEUR" w:hAnsi="ISOCPEUR" w:cs="Arial"/>
                <w:color w:val="262626"/>
                <w:sz w:val="16"/>
                <w:szCs w:val="16"/>
                <w:lang w:val="en-US"/>
              </w:rPr>
            </w:pPr>
            <w:r w:rsidRPr="00B971E0">
              <w:rPr>
                <w:rFonts w:ascii="ISOCPEUR" w:hAnsi="ISOCPEUR" w:cs="Arial"/>
                <w:color w:val="262626"/>
                <w:sz w:val="16"/>
                <w:szCs w:val="16"/>
                <w:lang w:val="en-US"/>
              </w:rPr>
              <w:t xml:space="preserve">The only surviving private residence in the shape of an inn, a building that dates from the early 19th century. This was the home of painter Gheorghe Tattarescu. It includes a rich patrimony formed by paintings, graphics, decorative arts, documents, and furniture, which belonged to the artist and his family: Georgeta Werthaimer, Micaela Eleutheriade, Florance Wertheimer. Gheorghe Tattarescu was the founder of the National School of Fine Arts (1864) and his works are featured in numerous museums and collections in country and around the world. Tattarescu was also a noted religious painter in Romania. He painted 58 churches, of which we note those in Bucharest: Colţea, Zlătari, St. </w:t>
            </w:r>
            <w:proofErr w:type="spellStart"/>
            <w:r w:rsidRPr="00B971E0">
              <w:rPr>
                <w:rFonts w:ascii="ISOCPEUR" w:hAnsi="ISOCPEUR" w:cs="Arial"/>
                <w:color w:val="262626"/>
                <w:sz w:val="16"/>
                <w:szCs w:val="16"/>
                <w:lang w:val="en-US"/>
              </w:rPr>
              <w:t>Spiridon</w:t>
            </w:r>
            <w:proofErr w:type="spellEnd"/>
            <w:r w:rsidRPr="00B971E0">
              <w:rPr>
                <w:rFonts w:ascii="ISOCPEUR" w:hAnsi="ISOCPEUR" w:cs="Arial"/>
                <w:color w:val="262626"/>
                <w:sz w:val="16"/>
                <w:szCs w:val="16"/>
                <w:lang w:val="en-US"/>
              </w:rPr>
              <w:t xml:space="preserve">, </w:t>
            </w:r>
            <w:proofErr w:type="spellStart"/>
            <w:r w:rsidRPr="00B971E0">
              <w:rPr>
                <w:rFonts w:ascii="ISOCPEUR" w:hAnsi="ISOCPEUR" w:cs="Arial"/>
                <w:color w:val="262626"/>
                <w:sz w:val="16"/>
                <w:szCs w:val="16"/>
                <w:lang w:val="en-US"/>
              </w:rPr>
              <w:t>Creţulescu</w:t>
            </w:r>
            <w:proofErr w:type="spellEnd"/>
            <w:r w:rsidRPr="00B971E0">
              <w:rPr>
                <w:rFonts w:ascii="ISOCPEUR" w:hAnsi="ISOCPEUR" w:cs="Arial"/>
                <w:color w:val="262626"/>
                <w:sz w:val="16"/>
                <w:szCs w:val="16"/>
                <w:lang w:val="en-US"/>
              </w:rPr>
              <w:t xml:space="preserve">, </w:t>
            </w:r>
            <w:proofErr w:type="spellStart"/>
            <w:r w:rsidRPr="00B971E0">
              <w:rPr>
                <w:rFonts w:ascii="ISOCPEUR" w:hAnsi="ISOCPEUR" w:cs="Arial"/>
                <w:color w:val="262626"/>
                <w:sz w:val="16"/>
                <w:szCs w:val="16"/>
                <w:lang w:val="en-US"/>
              </w:rPr>
              <w:t>Enei</w:t>
            </w:r>
            <w:proofErr w:type="spellEnd"/>
            <w:r w:rsidRPr="00B971E0">
              <w:rPr>
                <w:rFonts w:ascii="ISOCPEUR" w:hAnsi="ISOCPEUR" w:cs="Arial"/>
                <w:color w:val="262626"/>
                <w:sz w:val="16"/>
                <w:szCs w:val="16"/>
                <w:lang w:val="en-US"/>
              </w:rPr>
              <w:t>.</w:t>
            </w:r>
          </w:p>
        </w:tc>
      </w:tr>
      <w:tr w:rsidR="002E7B88" w:rsidRPr="00A97069" w14:paraId="572B8BA8" w14:textId="77777777">
        <w:tc>
          <w:tcPr>
            <w:tcW w:w="709" w:type="dxa"/>
            <w:tcBorders>
              <w:left w:val="nil"/>
              <w:bottom w:val="nil"/>
              <w:right w:val="single" w:sz="8" w:space="0" w:color="FFFFFF"/>
            </w:tcBorders>
            <w:shd w:val="clear" w:color="auto" w:fill="auto"/>
            <w:vAlign w:val="center"/>
          </w:tcPr>
          <w:p w14:paraId="33E87F1A"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960DADD"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Bucharest City Hall (Primaria Bucuresti)</w:t>
            </w:r>
          </w:p>
        </w:tc>
        <w:tc>
          <w:tcPr>
            <w:tcW w:w="1607" w:type="dxa"/>
            <w:tcBorders>
              <w:left w:val="single" w:sz="8" w:space="0" w:color="FFFFFF"/>
              <w:right w:val="single" w:sz="8" w:space="0" w:color="FFFFFF"/>
            </w:tcBorders>
            <w:shd w:val="clear" w:color="auto" w:fill="auto"/>
            <w:vAlign w:val="center"/>
          </w:tcPr>
          <w:p w14:paraId="13B948FF"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Petre Antonescu</w:t>
            </w:r>
          </w:p>
        </w:tc>
        <w:tc>
          <w:tcPr>
            <w:tcW w:w="1511" w:type="dxa"/>
            <w:tcBorders>
              <w:left w:val="single" w:sz="8" w:space="0" w:color="FFFFFF"/>
              <w:right w:val="single" w:sz="8" w:space="0" w:color="FFFFFF"/>
            </w:tcBorders>
            <w:shd w:val="clear" w:color="auto" w:fill="F2F2F2"/>
            <w:vAlign w:val="center"/>
          </w:tcPr>
          <w:p w14:paraId="46322A17"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Bulevardul Regina Elisabeta</w:t>
            </w:r>
          </w:p>
        </w:tc>
        <w:tc>
          <w:tcPr>
            <w:tcW w:w="4799" w:type="dxa"/>
            <w:gridSpan w:val="2"/>
            <w:tcBorders>
              <w:left w:val="single" w:sz="8" w:space="0" w:color="FFFFFF"/>
              <w:right w:val="nil"/>
            </w:tcBorders>
            <w:shd w:val="clear" w:color="auto" w:fill="auto"/>
            <w:vAlign w:val="center"/>
          </w:tcPr>
          <w:p w14:paraId="0D858AD3" w14:textId="77777777" w:rsidR="002E7B88" w:rsidRPr="00B971E0" w:rsidRDefault="002E7B88" w:rsidP="00E857BA">
            <w:pPr>
              <w:widowControl w:val="0"/>
              <w:autoSpaceDE w:val="0"/>
              <w:autoSpaceDN w:val="0"/>
              <w:adjustRightInd w:val="0"/>
              <w:jc w:val="both"/>
              <w:rPr>
                <w:rFonts w:ascii="ISOCPEUR" w:hAnsi="ISOCPEUR" w:cs="Arial"/>
                <w:color w:val="262626"/>
                <w:sz w:val="16"/>
                <w:szCs w:val="16"/>
                <w:lang w:val="en-US"/>
              </w:rPr>
            </w:pPr>
            <w:r w:rsidRPr="00B971E0">
              <w:rPr>
                <w:rFonts w:ascii="ISOCPEUR" w:hAnsi="ISOCPEUR" w:cs="Arial"/>
                <w:color w:val="262626"/>
                <w:sz w:val="16"/>
                <w:szCs w:val="16"/>
                <w:lang w:val="en-US"/>
              </w:rPr>
              <w:t>Originally built in 1918 as the Ministry of Public Works. During the WW1 German occupation of 1916-1918, it hosted the General Headquarters of the German Army. Back in use by the Romanian Government in the interwar period, the building was damaged by the WW2 bombings and it was restored in 1948, hosting afterwards the City Hall, which still had no suitable headquarters. This is a fine sample of Neo-Romanian style, very frequent in Bucharest at the beginning of the 20th century and that was to highly contrast with the simple, lighter Art Deco projects of the interwar period. Observe the interesting columns and window frame decorations, as well as the side and back facades. </w:t>
            </w:r>
          </w:p>
        </w:tc>
      </w:tr>
      <w:tr w:rsidR="002E7B88" w:rsidRPr="00A97069" w14:paraId="1604DFF8" w14:textId="77777777">
        <w:tc>
          <w:tcPr>
            <w:tcW w:w="709" w:type="dxa"/>
            <w:tcBorders>
              <w:left w:val="nil"/>
              <w:bottom w:val="nil"/>
              <w:right w:val="single" w:sz="8" w:space="0" w:color="FFFFFF"/>
            </w:tcBorders>
            <w:shd w:val="clear" w:color="auto" w:fill="auto"/>
            <w:vAlign w:val="center"/>
          </w:tcPr>
          <w:p w14:paraId="3C997F0D"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67ABF973"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Pasajul Macca-Vilacrosse</w:t>
            </w:r>
          </w:p>
        </w:tc>
        <w:tc>
          <w:tcPr>
            <w:tcW w:w="1607" w:type="dxa"/>
            <w:tcBorders>
              <w:left w:val="single" w:sz="8" w:space="0" w:color="FFFFFF"/>
              <w:right w:val="single" w:sz="8" w:space="0" w:color="FFFFFF"/>
            </w:tcBorders>
            <w:shd w:val="clear" w:color="auto" w:fill="auto"/>
            <w:vAlign w:val="center"/>
          </w:tcPr>
          <w:p w14:paraId="4B8DA7EA"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Xavier Vilacrosse</w:t>
            </w:r>
          </w:p>
        </w:tc>
        <w:tc>
          <w:tcPr>
            <w:tcW w:w="1511" w:type="dxa"/>
            <w:tcBorders>
              <w:left w:val="single" w:sz="8" w:space="0" w:color="FFFFFF"/>
              <w:right w:val="single" w:sz="8" w:space="0" w:color="FFFFFF"/>
            </w:tcBorders>
            <w:shd w:val="clear" w:color="auto" w:fill="F2F2F2"/>
            <w:vAlign w:val="center"/>
          </w:tcPr>
          <w:p w14:paraId="146F8E82"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Pasajul Macca</w:t>
            </w:r>
          </w:p>
        </w:tc>
        <w:tc>
          <w:tcPr>
            <w:tcW w:w="4799" w:type="dxa"/>
            <w:gridSpan w:val="2"/>
            <w:tcBorders>
              <w:left w:val="single" w:sz="8" w:space="0" w:color="FFFFFF"/>
              <w:right w:val="nil"/>
            </w:tcBorders>
            <w:shd w:val="clear" w:color="auto" w:fill="auto"/>
            <w:vAlign w:val="center"/>
          </w:tcPr>
          <w:p w14:paraId="16BAC42E" w14:textId="77777777" w:rsidR="002E7B88" w:rsidRPr="00B971E0" w:rsidRDefault="002E7B88" w:rsidP="00E857BA">
            <w:pPr>
              <w:widowControl w:val="0"/>
              <w:autoSpaceDE w:val="0"/>
              <w:autoSpaceDN w:val="0"/>
              <w:adjustRightInd w:val="0"/>
              <w:jc w:val="both"/>
              <w:rPr>
                <w:rFonts w:ascii="ISOCPEUR" w:hAnsi="ISOCPEUR" w:cs="Arial"/>
                <w:color w:val="262626"/>
                <w:sz w:val="16"/>
                <w:szCs w:val="16"/>
                <w:lang w:val="en-US"/>
              </w:rPr>
            </w:pPr>
            <w:r w:rsidRPr="00B971E0">
              <w:rPr>
                <w:rFonts w:ascii="ISOCPEUR" w:hAnsi="ISOCPEUR" w:cs="Arial"/>
                <w:color w:val="262626"/>
                <w:sz w:val="16"/>
                <w:szCs w:val="16"/>
                <w:lang w:val="en-US"/>
              </w:rPr>
              <w:t>Pasajul Macca-Vilacrosse is a fork-shaped, yellow glass covered arcaded street. </w:t>
            </w:r>
            <w:r>
              <w:rPr>
                <w:rFonts w:ascii="ISOCPEUR" w:hAnsi="ISOCPEUR" w:cs="Arial"/>
                <w:color w:val="262626"/>
                <w:sz w:val="16"/>
                <w:szCs w:val="16"/>
                <w:lang w:val="en-US"/>
              </w:rPr>
              <w:t>P</w:t>
            </w:r>
            <w:r w:rsidRPr="00B971E0">
              <w:rPr>
                <w:rFonts w:ascii="ISOCPEUR" w:hAnsi="ISOCPEUR" w:cs="Arial"/>
                <w:color w:val="262626"/>
                <w:sz w:val="16"/>
                <w:szCs w:val="16"/>
                <w:lang w:val="en-US"/>
              </w:rPr>
              <w:t>asajul Macca-Vilacrosse hosted the first Stock Exchange House of Bucharest, before a larger and more appropriate structure was built. Between 1950 and 1990 the passage was called Pasajul Bijuteria ("Jewelry Store Passage"), but the initial name was restored afterwards. Today it hosts several indoor/outdoor eating establishments, including an Egyptian-themed bar/restaurant, the Blues Cafe, a bistro, a Chinese restaurant and a wine bar.</w:t>
            </w:r>
          </w:p>
        </w:tc>
      </w:tr>
      <w:tr w:rsidR="002E7B88" w:rsidRPr="00A97069" w14:paraId="7A8B01A7" w14:textId="77777777">
        <w:tc>
          <w:tcPr>
            <w:tcW w:w="709" w:type="dxa"/>
            <w:tcBorders>
              <w:left w:val="nil"/>
              <w:bottom w:val="nil"/>
              <w:right w:val="single" w:sz="8" w:space="0" w:color="FFFFFF"/>
            </w:tcBorders>
            <w:shd w:val="clear" w:color="auto" w:fill="auto"/>
            <w:vAlign w:val="center"/>
          </w:tcPr>
          <w:p w14:paraId="5410FCF7"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2AC581B3"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Marmorosch Blank Palace</w:t>
            </w:r>
          </w:p>
        </w:tc>
        <w:tc>
          <w:tcPr>
            <w:tcW w:w="1607" w:type="dxa"/>
            <w:tcBorders>
              <w:left w:val="single" w:sz="8" w:space="0" w:color="FFFFFF"/>
              <w:right w:val="single" w:sz="8" w:space="0" w:color="FFFFFF"/>
            </w:tcBorders>
            <w:shd w:val="clear" w:color="auto" w:fill="auto"/>
            <w:vAlign w:val="center"/>
          </w:tcPr>
          <w:p w14:paraId="760D6E11"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Petre Antonescu</w:t>
            </w:r>
          </w:p>
        </w:tc>
        <w:tc>
          <w:tcPr>
            <w:tcW w:w="1511" w:type="dxa"/>
            <w:tcBorders>
              <w:left w:val="single" w:sz="8" w:space="0" w:color="FFFFFF"/>
              <w:right w:val="single" w:sz="8" w:space="0" w:color="FFFFFF"/>
            </w:tcBorders>
            <w:shd w:val="clear" w:color="auto" w:fill="F2F2F2"/>
            <w:vAlign w:val="center"/>
          </w:tcPr>
          <w:p w14:paraId="7C446B4C"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Strada Doamnei 4</w:t>
            </w:r>
          </w:p>
        </w:tc>
        <w:tc>
          <w:tcPr>
            <w:tcW w:w="4799" w:type="dxa"/>
            <w:gridSpan w:val="2"/>
            <w:tcBorders>
              <w:left w:val="single" w:sz="8" w:space="0" w:color="FFFFFF"/>
              <w:right w:val="nil"/>
            </w:tcBorders>
            <w:shd w:val="clear" w:color="auto" w:fill="auto"/>
            <w:vAlign w:val="center"/>
          </w:tcPr>
          <w:p w14:paraId="67D53CD1" w14:textId="77777777" w:rsidR="002E7B88" w:rsidRPr="00B971E0" w:rsidRDefault="002E7B88" w:rsidP="00E857BA">
            <w:pPr>
              <w:widowControl w:val="0"/>
              <w:autoSpaceDE w:val="0"/>
              <w:autoSpaceDN w:val="0"/>
              <w:adjustRightInd w:val="0"/>
              <w:jc w:val="both"/>
              <w:rPr>
                <w:rFonts w:ascii="ISOCPEUR" w:hAnsi="ISOCPEUR" w:cs="Arial"/>
                <w:color w:val="262626"/>
                <w:sz w:val="16"/>
                <w:szCs w:val="16"/>
                <w:lang w:val="en-US"/>
              </w:rPr>
            </w:pPr>
            <w:r w:rsidRPr="00B971E0">
              <w:rPr>
                <w:rFonts w:ascii="ISOCPEUR" w:hAnsi="ISOCPEUR" w:cs="Arial"/>
                <w:color w:val="262626"/>
                <w:sz w:val="16"/>
                <w:szCs w:val="16"/>
                <w:lang w:val="en-US"/>
              </w:rPr>
              <w:t>Palatul Băncii Marmorosch Blank, built in the interwar period between 1915-1923 is constructed in a neo-Romanian style that consists of several styles: Byzantine, Gothic, Moldovan. Inside, the palace is decorated in Art Nouveau and Art Deco style by Cecilia Cuţescu-Storck. In 1993, after a design by architect Tiberiu Boitan, the building was extended to the town center.</w:t>
            </w:r>
          </w:p>
        </w:tc>
      </w:tr>
      <w:tr w:rsidR="002E7B88" w:rsidRPr="00A97069" w14:paraId="797D3D82" w14:textId="77777777">
        <w:tc>
          <w:tcPr>
            <w:tcW w:w="709" w:type="dxa"/>
            <w:tcBorders>
              <w:left w:val="nil"/>
              <w:bottom w:val="nil"/>
              <w:right w:val="single" w:sz="8" w:space="0" w:color="FFFFFF"/>
            </w:tcBorders>
            <w:shd w:val="clear" w:color="auto" w:fill="auto"/>
            <w:vAlign w:val="center"/>
          </w:tcPr>
          <w:p w14:paraId="41CB5ACE"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167637C"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Muzeul Municipiului Bucure</w:t>
            </w:r>
            <w:r w:rsidRPr="00B971E0">
              <w:rPr>
                <w:rFonts w:ascii="Roboto-Bold" w:hAnsi="Roboto-Bold" w:cs="Arial"/>
                <w:color w:val="262626"/>
                <w:sz w:val="16"/>
                <w:szCs w:val="16"/>
                <w:lang w:val="en-US"/>
              </w:rPr>
              <w:t>ș</w:t>
            </w:r>
            <w:r w:rsidRPr="00B971E0">
              <w:rPr>
                <w:rFonts w:ascii="ISOCPEUR" w:hAnsi="ISOCPEUR" w:cs="Arial"/>
                <w:color w:val="262626"/>
                <w:sz w:val="16"/>
                <w:szCs w:val="16"/>
                <w:lang w:val="en-US"/>
              </w:rPr>
              <w:t>ti</w:t>
            </w:r>
          </w:p>
        </w:tc>
        <w:tc>
          <w:tcPr>
            <w:tcW w:w="1607" w:type="dxa"/>
            <w:tcBorders>
              <w:left w:val="single" w:sz="8" w:space="0" w:color="FFFFFF"/>
              <w:right w:val="single" w:sz="8" w:space="0" w:color="FFFFFF"/>
            </w:tcBorders>
            <w:shd w:val="clear" w:color="auto" w:fill="auto"/>
            <w:vAlign w:val="center"/>
          </w:tcPr>
          <w:p w14:paraId="66604CEF"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Conrad Schwink and Johann Veit</w:t>
            </w:r>
          </w:p>
        </w:tc>
        <w:tc>
          <w:tcPr>
            <w:tcW w:w="1511" w:type="dxa"/>
            <w:tcBorders>
              <w:left w:val="single" w:sz="8" w:space="0" w:color="FFFFFF"/>
              <w:right w:val="single" w:sz="8" w:space="0" w:color="FFFFFF"/>
            </w:tcBorders>
            <w:shd w:val="clear" w:color="auto" w:fill="F2F2F2"/>
            <w:vAlign w:val="center"/>
          </w:tcPr>
          <w:p w14:paraId="17745234"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Bulevardul Ion C. Brătianu 2</w:t>
            </w:r>
          </w:p>
        </w:tc>
        <w:tc>
          <w:tcPr>
            <w:tcW w:w="4799" w:type="dxa"/>
            <w:gridSpan w:val="2"/>
            <w:tcBorders>
              <w:left w:val="single" w:sz="8" w:space="0" w:color="FFFFFF"/>
              <w:right w:val="nil"/>
            </w:tcBorders>
            <w:shd w:val="clear" w:color="auto" w:fill="auto"/>
            <w:vAlign w:val="center"/>
          </w:tcPr>
          <w:p w14:paraId="64826583" w14:textId="77777777" w:rsidR="002E7B88" w:rsidRPr="00FB76B0" w:rsidRDefault="002E7B88" w:rsidP="00E857BA">
            <w:pPr>
              <w:widowControl w:val="0"/>
              <w:autoSpaceDE w:val="0"/>
              <w:autoSpaceDN w:val="0"/>
              <w:adjustRightInd w:val="0"/>
              <w:jc w:val="both"/>
              <w:rPr>
                <w:rFonts w:ascii="ISOCPEUR" w:hAnsi="ISOCPEUR" w:cs="Arial"/>
                <w:color w:val="262626"/>
                <w:sz w:val="16"/>
                <w:szCs w:val="16"/>
                <w:lang w:val="en-US" w:eastAsia="en-US"/>
              </w:rPr>
            </w:pPr>
            <w:r w:rsidRPr="00B971E0">
              <w:rPr>
                <w:rFonts w:ascii="ISOCPEUR" w:hAnsi="ISOCPEUR" w:cs="Arial"/>
                <w:color w:val="262626"/>
                <w:sz w:val="16"/>
                <w:szCs w:val="16"/>
                <w:lang w:val="en-US"/>
              </w:rPr>
              <w:t xml:space="preserve">Suţu Palace is one of the oldest aristocratic residences in Bucharest, as well as one of the very few buildings, which have remained unchanged for over 150 years. It was built between 1833 and 1835 by Costache Suţu, according to the designs of architects Conrad Schwink and Johann Veit. The Palace was a private residence until the 20th century, and in 1956, it became the Municipality Museum of Bucharest’s new headquarters, opening to the general public later during the same year. Ever since its inauguration, the museum has housed numerous collections and exhibitions related to the history of Bucharest, as well as to aspects of life in the city, displaying valuable heritage items from archaeological sites, donations and acquisitions, thanks to the funds ensured yearly by the City hall. </w:t>
            </w:r>
            <w:r w:rsidR="00FB76B0" w:rsidRPr="00FB76B0">
              <w:rPr>
                <w:rFonts w:ascii="ISOCPEUR" w:hAnsi="ISOCPEUR" w:cs="Arial"/>
                <w:color w:val="262626"/>
                <w:sz w:val="16"/>
                <w:szCs w:val="16"/>
                <w:lang w:val="en-US"/>
              </w:rPr>
              <w:t>Wed-Sun (10am-6pm)</w:t>
            </w:r>
          </w:p>
        </w:tc>
      </w:tr>
      <w:tr w:rsidR="002E7B88" w:rsidRPr="00A97069" w14:paraId="25B1F477" w14:textId="77777777">
        <w:tc>
          <w:tcPr>
            <w:tcW w:w="10186" w:type="dxa"/>
            <w:gridSpan w:val="6"/>
            <w:tcBorders>
              <w:left w:val="nil"/>
              <w:bottom w:val="nil"/>
              <w:right w:val="single" w:sz="8" w:space="0" w:color="FFFFFF"/>
            </w:tcBorders>
            <w:shd w:val="clear" w:color="auto" w:fill="auto"/>
            <w:vAlign w:val="center"/>
          </w:tcPr>
          <w:p w14:paraId="54ADAC25" w14:textId="77777777" w:rsidR="002E7B88" w:rsidRPr="00D2348C" w:rsidRDefault="002E7B88" w:rsidP="00E857BA">
            <w:pPr>
              <w:autoSpaceDE w:val="0"/>
              <w:autoSpaceDN w:val="0"/>
              <w:adjustRightInd w:val="0"/>
              <w:ind w:right="-129"/>
              <w:rPr>
                <w:rFonts w:ascii="ISOCPEUR" w:hAnsi="ISOCPEUR" w:cs="Arial"/>
                <w:color w:val="262626"/>
                <w:sz w:val="16"/>
                <w:szCs w:val="16"/>
                <w:lang w:val="en-US"/>
              </w:rPr>
            </w:pPr>
          </w:p>
        </w:tc>
      </w:tr>
      <w:tr w:rsidR="002E7B88" w:rsidRPr="00A97069" w14:paraId="654F15EA" w14:textId="77777777">
        <w:tc>
          <w:tcPr>
            <w:tcW w:w="709" w:type="dxa"/>
            <w:tcBorders>
              <w:left w:val="nil"/>
              <w:bottom w:val="nil"/>
              <w:right w:val="single" w:sz="8" w:space="0" w:color="FFFFFF"/>
            </w:tcBorders>
            <w:shd w:val="clear" w:color="auto" w:fill="auto"/>
            <w:vAlign w:val="center"/>
          </w:tcPr>
          <w:p w14:paraId="36FC37B9" w14:textId="77777777" w:rsidR="002E7B88" w:rsidRPr="00A97069" w:rsidRDefault="002E7B88" w:rsidP="00E857BA">
            <w:pPr>
              <w:jc w:val="center"/>
              <w:rPr>
                <w:rFonts w:ascii="I am online with" w:hAnsi="I am online with" w:cs="Arial"/>
                <w:b/>
                <w:bCs/>
                <w:color w:val="943634"/>
                <w:sz w:val="16"/>
                <w:szCs w:val="16"/>
                <w:lang w:val="en-US"/>
              </w:rPr>
            </w:pPr>
          </w:p>
        </w:tc>
        <w:tc>
          <w:tcPr>
            <w:tcW w:w="9477" w:type="dxa"/>
            <w:gridSpan w:val="5"/>
            <w:tcBorders>
              <w:left w:val="single" w:sz="8" w:space="0" w:color="FFFFFF"/>
              <w:right w:val="single" w:sz="8" w:space="0" w:color="FFFFFF"/>
            </w:tcBorders>
            <w:shd w:val="clear" w:color="auto" w:fill="F2F2F2"/>
            <w:vAlign w:val="center"/>
          </w:tcPr>
          <w:p w14:paraId="04F27A6B" w14:textId="77777777" w:rsidR="002E7B88" w:rsidRPr="00D2348C" w:rsidRDefault="002E7B88" w:rsidP="00E857BA">
            <w:pPr>
              <w:autoSpaceDE w:val="0"/>
              <w:autoSpaceDN w:val="0"/>
              <w:adjustRightInd w:val="0"/>
              <w:ind w:right="-129"/>
              <w:rPr>
                <w:rFonts w:ascii="ISOCPEUR" w:hAnsi="ISOCPEUR" w:cs="Arial"/>
                <w:color w:val="262626"/>
                <w:sz w:val="16"/>
                <w:szCs w:val="16"/>
                <w:lang w:val="en-US"/>
              </w:rPr>
            </w:pPr>
            <w:r w:rsidRPr="00A97069">
              <w:rPr>
                <w:rFonts w:ascii="ISOCPEUR" w:hAnsi="ISOCPEUR" w:cs="Arial"/>
                <w:color w:val="943634"/>
                <w:sz w:val="16"/>
                <w:szCs w:val="16"/>
                <w:lang w:val="en-US"/>
              </w:rPr>
              <w:t xml:space="preserve">Zone </w:t>
            </w:r>
            <w:r>
              <w:rPr>
                <w:rFonts w:ascii="ISOCPEUR" w:hAnsi="ISOCPEUR" w:cs="Arial"/>
                <w:color w:val="943634"/>
                <w:sz w:val="16"/>
                <w:szCs w:val="16"/>
                <w:lang w:val="en-US"/>
              </w:rPr>
              <w:t>2</w:t>
            </w:r>
            <w:r w:rsidRPr="00A97069">
              <w:rPr>
                <w:rFonts w:ascii="ISOCPEUR" w:hAnsi="ISOCPEUR" w:cs="Arial"/>
                <w:color w:val="000000"/>
                <w:sz w:val="16"/>
                <w:szCs w:val="16"/>
                <w:lang w:val="en-US"/>
              </w:rPr>
              <w:t xml:space="preserve">: </w:t>
            </w:r>
            <w:r>
              <w:rPr>
                <w:rFonts w:ascii="ISOCPEUR" w:hAnsi="ISOCPEUR" w:cs="Arial"/>
                <w:color w:val="262626"/>
                <w:sz w:val="16"/>
                <w:szCs w:val="16"/>
                <w:lang w:val="en-US"/>
              </w:rPr>
              <w:t>Centru</w:t>
            </w:r>
          </w:p>
        </w:tc>
      </w:tr>
      <w:tr w:rsidR="002E7B88" w:rsidRPr="00A97069" w14:paraId="3BA08E8A" w14:textId="77777777">
        <w:tc>
          <w:tcPr>
            <w:tcW w:w="709" w:type="dxa"/>
            <w:tcBorders>
              <w:left w:val="nil"/>
              <w:bottom w:val="nil"/>
              <w:right w:val="single" w:sz="8" w:space="0" w:color="FFFFFF"/>
            </w:tcBorders>
            <w:shd w:val="clear" w:color="auto" w:fill="auto"/>
            <w:vAlign w:val="center"/>
          </w:tcPr>
          <w:p w14:paraId="260890F2"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1AD4CB6"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Ci</w:t>
            </w:r>
            <w:r w:rsidRPr="00B971E0">
              <w:rPr>
                <w:rFonts w:ascii="ISOCPEUR" w:hAnsi="Roboto-Bold" w:cs="Arial"/>
                <w:color w:val="262626"/>
                <w:sz w:val="16"/>
                <w:szCs w:val="16"/>
                <w:lang w:val="en-US"/>
              </w:rPr>
              <w:t>ș</w:t>
            </w:r>
            <w:r w:rsidRPr="00B971E0">
              <w:rPr>
                <w:rFonts w:ascii="ISOCPEUR" w:hAnsi="ISOCPEUR" w:cs="Arial"/>
                <w:color w:val="262626"/>
                <w:sz w:val="16"/>
                <w:szCs w:val="16"/>
                <w:lang w:val="en-US"/>
              </w:rPr>
              <w:t>migiu Gardens</w:t>
            </w:r>
          </w:p>
        </w:tc>
        <w:tc>
          <w:tcPr>
            <w:tcW w:w="1607" w:type="dxa"/>
            <w:tcBorders>
              <w:left w:val="single" w:sz="8" w:space="0" w:color="FFFFFF"/>
              <w:right w:val="single" w:sz="8" w:space="0" w:color="FFFFFF"/>
            </w:tcBorders>
            <w:shd w:val="clear" w:color="auto" w:fill="auto"/>
            <w:vAlign w:val="center"/>
          </w:tcPr>
          <w:p w14:paraId="6064AFD1"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Carl Meyer</w:t>
            </w:r>
          </w:p>
        </w:tc>
        <w:tc>
          <w:tcPr>
            <w:tcW w:w="1511" w:type="dxa"/>
            <w:tcBorders>
              <w:left w:val="single" w:sz="8" w:space="0" w:color="FFFFFF"/>
              <w:right w:val="single" w:sz="8" w:space="0" w:color="FFFFFF"/>
            </w:tcBorders>
            <w:shd w:val="clear" w:color="auto" w:fill="F2F2F2"/>
            <w:vAlign w:val="center"/>
          </w:tcPr>
          <w:p w14:paraId="11B9CCA1"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Bulevardul Regina Elisabeta</w:t>
            </w:r>
          </w:p>
        </w:tc>
        <w:tc>
          <w:tcPr>
            <w:tcW w:w="4799" w:type="dxa"/>
            <w:gridSpan w:val="2"/>
            <w:tcBorders>
              <w:left w:val="single" w:sz="8" w:space="0" w:color="FFFFFF"/>
              <w:right w:val="nil"/>
            </w:tcBorders>
            <w:shd w:val="clear" w:color="auto" w:fill="auto"/>
            <w:vAlign w:val="center"/>
          </w:tcPr>
          <w:p w14:paraId="1FEBFEF4" w14:textId="77777777" w:rsidR="002E7B88" w:rsidRPr="00D2348C" w:rsidRDefault="002E7B88" w:rsidP="00E857BA">
            <w:pPr>
              <w:autoSpaceDE w:val="0"/>
              <w:autoSpaceDN w:val="0"/>
              <w:adjustRightInd w:val="0"/>
              <w:jc w:val="both"/>
              <w:rPr>
                <w:rFonts w:ascii="ISOCPEUR" w:hAnsi="ISOCPEUR" w:cs="Arial"/>
                <w:color w:val="262626"/>
                <w:sz w:val="16"/>
                <w:szCs w:val="16"/>
                <w:lang w:val="en-US"/>
              </w:rPr>
            </w:pPr>
            <w:r w:rsidRPr="00B971E0">
              <w:rPr>
                <w:rFonts w:ascii="ISOCPEUR" w:hAnsi="ISOCPEUR" w:cs="Arial"/>
                <w:color w:val="262626"/>
                <w:sz w:val="16"/>
                <w:szCs w:val="16"/>
                <w:lang w:val="en-US"/>
              </w:rPr>
              <w:t>The most central of the city's public gardens, Cismigiu is a haven of lawns, trees, flowers and lakes. Often mistakenly referred to as a park, Cismigiu is actually a large garden, first designed and laid out in 1845 by the German landscape architect Carl Meyer, but not completed until 1860. Highlights of the 17-hectare garden include the Roman Garden, laid out in the style of ancient Rome, and including busts of Romania's most famous writers, the lake, which can be explored by rowing boat in summer or skated upon during the winter, and Ion Jalea's French Memorial in Carrara marble, which commemorates those French troops killed on Romanian territory during World War I.</w:t>
            </w:r>
          </w:p>
        </w:tc>
      </w:tr>
      <w:tr w:rsidR="002E7B88" w:rsidRPr="00A97069" w14:paraId="761CEE07" w14:textId="77777777">
        <w:tc>
          <w:tcPr>
            <w:tcW w:w="709" w:type="dxa"/>
            <w:tcBorders>
              <w:left w:val="nil"/>
              <w:bottom w:val="nil"/>
              <w:right w:val="single" w:sz="8" w:space="0" w:color="FFFFFF"/>
            </w:tcBorders>
            <w:shd w:val="clear" w:color="auto" w:fill="auto"/>
            <w:vAlign w:val="center"/>
          </w:tcPr>
          <w:p w14:paraId="19890AF1"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9758BFA"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Calea Victoriei</w:t>
            </w:r>
          </w:p>
        </w:tc>
        <w:tc>
          <w:tcPr>
            <w:tcW w:w="1607" w:type="dxa"/>
            <w:tcBorders>
              <w:left w:val="single" w:sz="8" w:space="0" w:color="FFFFFF"/>
              <w:right w:val="single" w:sz="8" w:space="0" w:color="FFFFFF"/>
            </w:tcBorders>
            <w:shd w:val="clear" w:color="auto" w:fill="auto"/>
            <w:vAlign w:val="center"/>
          </w:tcPr>
          <w:p w14:paraId="6D87DA26"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0FC8C5F7"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Calea Victoriei</w:t>
            </w:r>
          </w:p>
        </w:tc>
        <w:tc>
          <w:tcPr>
            <w:tcW w:w="4799" w:type="dxa"/>
            <w:gridSpan w:val="2"/>
            <w:tcBorders>
              <w:left w:val="single" w:sz="8" w:space="0" w:color="FFFFFF"/>
              <w:right w:val="nil"/>
            </w:tcBorders>
            <w:shd w:val="clear" w:color="auto" w:fill="auto"/>
            <w:vAlign w:val="center"/>
          </w:tcPr>
          <w:p w14:paraId="245F4669" w14:textId="77777777" w:rsidR="002E7B88" w:rsidRPr="00D2348C" w:rsidRDefault="002E7B88" w:rsidP="00E857BA">
            <w:pPr>
              <w:autoSpaceDE w:val="0"/>
              <w:autoSpaceDN w:val="0"/>
              <w:adjustRightInd w:val="0"/>
              <w:jc w:val="both"/>
              <w:rPr>
                <w:rFonts w:ascii="ISOCPEUR" w:hAnsi="ISOCPEUR" w:cs="Arial"/>
                <w:color w:val="262626"/>
                <w:sz w:val="16"/>
                <w:szCs w:val="16"/>
                <w:lang w:val="en-US"/>
              </w:rPr>
            </w:pPr>
            <w:r w:rsidRPr="00B971E0">
              <w:rPr>
                <w:rFonts w:ascii="ISOCPEUR" w:hAnsi="ISOCPEUR" w:cs="Arial"/>
                <w:color w:val="262626"/>
                <w:sz w:val="16"/>
                <w:szCs w:val="16"/>
                <w:lang w:val="en-US"/>
              </w:rPr>
              <w:t>Calea Victoriei (Victory Avenue) is a major avenue. Initially, the road was known as Uli</w:t>
            </w:r>
            <w:r w:rsidRPr="00365FF4">
              <w:rPr>
                <w:rFonts w:ascii="Calibri" w:hAnsi="Calibri" w:cs="Calibri"/>
                <w:color w:val="262626"/>
                <w:sz w:val="16"/>
                <w:szCs w:val="16"/>
                <w:lang w:val="en-US"/>
              </w:rPr>
              <w:t>ț</w:t>
            </w:r>
            <w:r w:rsidRPr="00B971E0">
              <w:rPr>
                <w:rFonts w:ascii="ISOCPEUR" w:hAnsi="ISOCPEUR" w:cs="Arial"/>
                <w:color w:val="262626"/>
                <w:sz w:val="16"/>
                <w:szCs w:val="16"/>
                <w:lang w:val="en-US"/>
              </w:rPr>
              <w:t>a Mare (Large Street) being part of the trade route between Bucharest and the city of Bra</w:t>
            </w:r>
            <w:r w:rsidRPr="00365FF4">
              <w:rPr>
                <w:rFonts w:ascii="Calibri" w:hAnsi="Calibri" w:cs="Calibri"/>
                <w:color w:val="262626"/>
                <w:sz w:val="16"/>
                <w:szCs w:val="16"/>
                <w:lang w:val="en-US"/>
              </w:rPr>
              <w:t>ș</w:t>
            </w:r>
            <w:r w:rsidRPr="00B971E0">
              <w:rPr>
                <w:rFonts w:ascii="ISOCPEUR" w:hAnsi="ISOCPEUR" w:cs="Arial"/>
                <w:color w:val="262626"/>
                <w:sz w:val="16"/>
                <w:szCs w:val="16"/>
                <w:lang w:val="en-US"/>
              </w:rPr>
              <w:t>ov, in Transylvania. In 1692, ruler Constantin Brâncoveanu paved the road with wood and partly regularized it as most roads in the Balkans at that time became muddy in the spring and autumn, and the wood prevented this. The road was renamed "Calea Victoriei" on October 12, 1878, following the Romanian victory in the Independence War of 1877-1878. Today, the avenue is lined with new fashion shops, art boutiques, coffee shops and restaurants, making it an upmarket shopping strip in Bucharest.</w:t>
            </w:r>
          </w:p>
        </w:tc>
      </w:tr>
      <w:tr w:rsidR="002E7B88" w:rsidRPr="00A97069" w14:paraId="51B215F8" w14:textId="77777777">
        <w:tc>
          <w:tcPr>
            <w:tcW w:w="709" w:type="dxa"/>
            <w:tcBorders>
              <w:left w:val="nil"/>
              <w:bottom w:val="nil"/>
              <w:right w:val="single" w:sz="8" w:space="0" w:color="FFFFFF"/>
            </w:tcBorders>
            <w:shd w:val="clear" w:color="auto" w:fill="auto"/>
            <w:vAlign w:val="center"/>
          </w:tcPr>
          <w:p w14:paraId="4EE4721C"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2CFA87D8"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Palace of the National Military Circle</w:t>
            </w:r>
          </w:p>
        </w:tc>
        <w:tc>
          <w:tcPr>
            <w:tcW w:w="1607" w:type="dxa"/>
            <w:tcBorders>
              <w:left w:val="single" w:sz="8" w:space="0" w:color="FFFFFF"/>
              <w:right w:val="single" w:sz="8" w:space="0" w:color="FFFFFF"/>
            </w:tcBorders>
            <w:shd w:val="clear" w:color="auto" w:fill="auto"/>
            <w:vAlign w:val="center"/>
          </w:tcPr>
          <w:p w14:paraId="223A43FC"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Dimitrie Maimarolu</w:t>
            </w:r>
          </w:p>
        </w:tc>
        <w:tc>
          <w:tcPr>
            <w:tcW w:w="1511" w:type="dxa"/>
            <w:tcBorders>
              <w:left w:val="single" w:sz="8" w:space="0" w:color="FFFFFF"/>
              <w:right w:val="single" w:sz="8" w:space="0" w:color="FFFFFF"/>
            </w:tcBorders>
            <w:shd w:val="clear" w:color="auto" w:fill="F2F2F2"/>
            <w:vAlign w:val="center"/>
          </w:tcPr>
          <w:p w14:paraId="304EDE35"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Strada Constantin Mille 1-3</w:t>
            </w:r>
          </w:p>
        </w:tc>
        <w:tc>
          <w:tcPr>
            <w:tcW w:w="4799" w:type="dxa"/>
            <w:gridSpan w:val="2"/>
            <w:tcBorders>
              <w:left w:val="single" w:sz="8" w:space="0" w:color="FFFFFF"/>
              <w:right w:val="nil"/>
            </w:tcBorders>
            <w:shd w:val="clear" w:color="auto" w:fill="auto"/>
            <w:vAlign w:val="center"/>
          </w:tcPr>
          <w:p w14:paraId="5CAF71EA" w14:textId="77777777" w:rsidR="002E7B88" w:rsidRPr="00D2348C" w:rsidRDefault="002E7B88" w:rsidP="00E857BA">
            <w:pPr>
              <w:autoSpaceDE w:val="0"/>
              <w:autoSpaceDN w:val="0"/>
              <w:adjustRightInd w:val="0"/>
              <w:jc w:val="both"/>
              <w:rPr>
                <w:rFonts w:ascii="ISOCPEUR" w:hAnsi="ISOCPEUR" w:cs="Arial"/>
                <w:color w:val="262626"/>
                <w:sz w:val="16"/>
                <w:szCs w:val="16"/>
                <w:lang w:val="en-US"/>
              </w:rPr>
            </w:pPr>
            <w:r w:rsidRPr="00B971E0">
              <w:rPr>
                <w:rFonts w:ascii="ISOCPEUR" w:hAnsi="ISOCPEUR" w:cs="Arial"/>
                <w:color w:val="262626"/>
                <w:sz w:val="16"/>
                <w:szCs w:val="16"/>
                <w:lang w:val="en-US"/>
              </w:rPr>
              <w:t xml:space="preserve">From its opening in 1923 until now, the Palace of the National Military Circle has been the headquarters of the National Military Circle, which is the most important cultural institution of the Romanian army. In fact, the palace was built to this purpose precisely. It is also home to the </w:t>
            </w:r>
            <w:r w:rsidRPr="00B971E0">
              <w:rPr>
                <w:rFonts w:ascii="ISOCPEUR" w:hAnsi="ISOCPEUR" w:cs="Arial"/>
                <w:color w:val="262626"/>
                <w:sz w:val="16"/>
                <w:szCs w:val="16"/>
                <w:lang w:val="en-US"/>
              </w:rPr>
              <w:lastRenderedPageBreak/>
              <w:t>National Military Library. On the outside, the building materializes an eclectic style with glaring touches, which call forth the monumentality of the French architecture, the facade being bordered by a raw of columns. However, what is truly spectacular about the Palace of the National Military Circle is the inside. </w:t>
            </w:r>
          </w:p>
        </w:tc>
      </w:tr>
      <w:tr w:rsidR="002E7B88" w:rsidRPr="00A97069" w14:paraId="35E74A88" w14:textId="77777777">
        <w:tc>
          <w:tcPr>
            <w:tcW w:w="709" w:type="dxa"/>
            <w:tcBorders>
              <w:left w:val="nil"/>
              <w:bottom w:val="nil"/>
              <w:right w:val="single" w:sz="8" w:space="0" w:color="FFFFFF"/>
            </w:tcBorders>
            <w:shd w:val="clear" w:color="auto" w:fill="auto"/>
            <w:vAlign w:val="center"/>
          </w:tcPr>
          <w:p w14:paraId="38019D84" w14:textId="77777777" w:rsidR="002E7B88" w:rsidRPr="00A97069" w:rsidRDefault="002E7B88" w:rsidP="00E857BA">
            <w:pPr>
              <w:jc w:val="center"/>
              <w:rPr>
                <w:rFonts w:ascii="I am online with" w:hAnsi="I am online with" w:cs="Arial"/>
                <w:b/>
                <w:bCs/>
                <w:color w:val="943634"/>
                <w:sz w:val="16"/>
                <w:szCs w:val="16"/>
                <w:lang w:val="en-US"/>
              </w:rPr>
            </w:pPr>
            <w:r w:rsidRPr="00A97069">
              <w:rPr>
                <w:rFonts w:ascii="I am online with" w:hAnsi="I am online with" w:cs="Arial"/>
                <w:b/>
                <w:bCs/>
                <w:color w:val="943634"/>
                <w:sz w:val="16"/>
                <w:szCs w:val="16"/>
                <w:lang w:val="en-US"/>
              </w:rPr>
              <w:lastRenderedPageBreak/>
              <w:t>**</w:t>
            </w: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104A34D"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Casa Cap</w:t>
            </w:r>
            <w:r w:rsidRPr="00B971E0">
              <w:rPr>
                <w:rFonts w:ascii="ISOCPEUR" w:hAnsi="Roboto-Bold" w:cs="Arial"/>
                <w:color w:val="262626"/>
                <w:sz w:val="16"/>
                <w:szCs w:val="16"/>
                <w:lang w:val="en-US"/>
              </w:rPr>
              <w:t>ș</w:t>
            </w:r>
            <w:r w:rsidRPr="00B971E0">
              <w:rPr>
                <w:rFonts w:ascii="ISOCPEUR" w:hAnsi="ISOCPEUR" w:cs="Arial"/>
                <w:color w:val="262626"/>
                <w:sz w:val="16"/>
                <w:szCs w:val="16"/>
                <w:lang w:val="en-US"/>
              </w:rPr>
              <w:t>a</w:t>
            </w:r>
          </w:p>
        </w:tc>
        <w:tc>
          <w:tcPr>
            <w:tcW w:w="1607" w:type="dxa"/>
            <w:tcBorders>
              <w:left w:val="single" w:sz="8" w:space="0" w:color="FFFFFF"/>
              <w:right w:val="single" w:sz="8" w:space="0" w:color="FFFFFF"/>
            </w:tcBorders>
            <w:shd w:val="clear" w:color="auto" w:fill="auto"/>
            <w:vAlign w:val="center"/>
          </w:tcPr>
          <w:p w14:paraId="19F98C5A"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158A2832"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Calea Victoriei 36</w:t>
            </w:r>
          </w:p>
        </w:tc>
        <w:tc>
          <w:tcPr>
            <w:tcW w:w="4799" w:type="dxa"/>
            <w:gridSpan w:val="2"/>
            <w:tcBorders>
              <w:left w:val="single" w:sz="8" w:space="0" w:color="FFFFFF"/>
              <w:right w:val="nil"/>
            </w:tcBorders>
            <w:shd w:val="clear" w:color="auto" w:fill="auto"/>
            <w:vAlign w:val="center"/>
          </w:tcPr>
          <w:p w14:paraId="7034D549" w14:textId="77777777" w:rsidR="002E7B88" w:rsidRPr="00A51E0E" w:rsidRDefault="002E7B88" w:rsidP="00E857BA">
            <w:pPr>
              <w:autoSpaceDE w:val="0"/>
              <w:autoSpaceDN w:val="0"/>
              <w:adjustRightInd w:val="0"/>
              <w:jc w:val="both"/>
              <w:rPr>
                <w:rFonts w:ascii="ISOCPEUR" w:hAnsi="ISOCPEUR" w:cs="Arial"/>
                <w:color w:val="262626"/>
                <w:sz w:val="16"/>
                <w:szCs w:val="16"/>
                <w:lang w:val="en-US"/>
              </w:rPr>
            </w:pPr>
            <w:r w:rsidRPr="00B971E0">
              <w:rPr>
                <w:rFonts w:ascii="ISOCPEUR" w:hAnsi="ISOCPEUR" w:cs="Arial"/>
                <w:color w:val="262626"/>
                <w:sz w:val="16"/>
                <w:szCs w:val="16"/>
                <w:lang w:val="en-US"/>
              </w:rPr>
              <w:t>Casa Cap</w:t>
            </w:r>
            <w:r w:rsidRPr="00365FF4">
              <w:rPr>
                <w:rFonts w:ascii="Calibri" w:hAnsi="Calibri" w:cs="Calibri"/>
                <w:color w:val="262626"/>
                <w:sz w:val="16"/>
                <w:szCs w:val="16"/>
                <w:lang w:val="en-US"/>
              </w:rPr>
              <w:t>ș</w:t>
            </w:r>
            <w:r w:rsidRPr="00B971E0">
              <w:rPr>
                <w:rFonts w:ascii="ISOCPEUR" w:hAnsi="ISOCPEUR" w:cs="Arial"/>
                <w:color w:val="262626"/>
                <w:sz w:val="16"/>
                <w:szCs w:val="16"/>
                <w:lang w:val="en-US"/>
              </w:rPr>
              <w:t>a is a historic restaurant first established in 1852. Anton and Vasile Cap</w:t>
            </w:r>
            <w:r w:rsidRPr="00365FF4">
              <w:rPr>
                <w:rFonts w:ascii="Calibri" w:hAnsi="Calibri" w:cs="Calibri"/>
                <w:color w:val="262626"/>
                <w:sz w:val="16"/>
                <w:szCs w:val="16"/>
                <w:lang w:val="en-US"/>
              </w:rPr>
              <w:t>ș</w:t>
            </w:r>
            <w:r w:rsidRPr="00B971E0">
              <w:rPr>
                <w:rFonts w:ascii="ISOCPEUR" w:hAnsi="ISOCPEUR" w:cs="Arial"/>
                <w:color w:val="262626"/>
                <w:sz w:val="16"/>
                <w:szCs w:val="16"/>
                <w:lang w:val="en-US"/>
              </w:rPr>
              <w:t>a founded the first confectionery shop on Calea Victoriei, somewhat north of the present Casa Cap</w:t>
            </w:r>
            <w:r w:rsidRPr="00365FF4">
              <w:rPr>
                <w:rFonts w:ascii="Calibri" w:hAnsi="Calibri" w:cs="Calibri"/>
                <w:color w:val="262626"/>
                <w:sz w:val="16"/>
                <w:szCs w:val="16"/>
                <w:lang w:val="en-US"/>
              </w:rPr>
              <w:t>ș</w:t>
            </w:r>
            <w:r w:rsidRPr="00B971E0">
              <w:rPr>
                <w:rFonts w:ascii="ISOCPEUR" w:hAnsi="ISOCPEUR" w:cs="Arial"/>
                <w:color w:val="262626"/>
                <w:sz w:val="16"/>
                <w:szCs w:val="16"/>
                <w:lang w:val="en-US"/>
              </w:rPr>
              <w:t>a, which was founded by their younger brother Grigore Cap</w:t>
            </w:r>
            <w:r w:rsidRPr="00365FF4">
              <w:rPr>
                <w:rFonts w:ascii="Calibri" w:hAnsi="Calibri" w:cs="Calibri"/>
                <w:color w:val="262626"/>
                <w:sz w:val="16"/>
                <w:szCs w:val="16"/>
                <w:lang w:val="en-US"/>
              </w:rPr>
              <w:t>ș</w:t>
            </w:r>
            <w:r w:rsidRPr="00B971E0">
              <w:rPr>
                <w:rFonts w:ascii="ISOCPEUR" w:hAnsi="ISOCPEUR" w:cs="Arial"/>
                <w:color w:val="262626"/>
                <w:sz w:val="16"/>
                <w:szCs w:val="16"/>
                <w:lang w:val="en-US"/>
              </w:rPr>
              <w:t>a in 1868. In December 1916, during World War I, following the Battle of Bucharest and the occupation of the city by the Central Powers, the restaurant was requisitioned by troops of the Kingdom of Bulgaria's army. Reportedly, these left the place in a deplorable condition for an extended period of time. Casa Cap</w:t>
            </w:r>
            <w:r w:rsidRPr="00365FF4">
              <w:rPr>
                <w:rFonts w:ascii="Calibri" w:hAnsi="Calibri" w:cs="Calibri"/>
                <w:color w:val="262626"/>
                <w:sz w:val="16"/>
                <w:szCs w:val="16"/>
                <w:lang w:val="en-US"/>
              </w:rPr>
              <w:t>ș</w:t>
            </w:r>
            <w:r w:rsidRPr="00B971E0">
              <w:rPr>
                <w:rFonts w:ascii="ISOCPEUR" w:hAnsi="ISOCPEUR" w:cs="Arial"/>
                <w:color w:val="262626"/>
                <w:sz w:val="16"/>
                <w:szCs w:val="16"/>
                <w:lang w:val="en-US"/>
              </w:rPr>
              <w:t>a invented the all-chocolate Joffre cake in honor of a visit to Romania by Joseph Joffre after the war, and they were the first to introduce ice cream to the country. When the Romanian Communist Party took power in 1948, they closed Casa Cap</w:t>
            </w:r>
            <w:r w:rsidRPr="00365FF4">
              <w:rPr>
                <w:rFonts w:ascii="Calibri" w:hAnsi="Calibri" w:cs="Calibri"/>
                <w:color w:val="262626"/>
                <w:sz w:val="16"/>
                <w:szCs w:val="16"/>
                <w:lang w:val="en-US"/>
              </w:rPr>
              <w:t>ș</w:t>
            </w:r>
            <w:r w:rsidRPr="00B971E0">
              <w:rPr>
                <w:rFonts w:ascii="ISOCPEUR" w:hAnsi="ISOCPEUR" w:cs="Arial"/>
                <w:color w:val="262626"/>
                <w:sz w:val="16"/>
                <w:szCs w:val="16"/>
                <w:lang w:val="en-US"/>
              </w:rPr>
              <w:t>a. The restaurant operated during most of the communist era as the "Bucharest Restaurant", regaining the Cap</w:t>
            </w:r>
            <w:r w:rsidRPr="00365FF4">
              <w:rPr>
                <w:rFonts w:ascii="Calibri" w:hAnsi="Calibri" w:cs="Calibri"/>
                <w:color w:val="262626"/>
                <w:sz w:val="16"/>
                <w:szCs w:val="16"/>
                <w:lang w:val="en-US"/>
              </w:rPr>
              <w:t>ș</w:t>
            </w:r>
            <w:r w:rsidRPr="00B971E0">
              <w:rPr>
                <w:rFonts w:ascii="ISOCPEUR" w:hAnsi="ISOCPEUR" w:cs="Arial"/>
                <w:color w:val="262626"/>
                <w:sz w:val="16"/>
                <w:szCs w:val="16"/>
                <w:lang w:val="en-US"/>
              </w:rPr>
              <w:t>a name in 1984.</w:t>
            </w:r>
          </w:p>
        </w:tc>
      </w:tr>
      <w:tr w:rsidR="002E7B88" w:rsidRPr="00A97069" w14:paraId="638B8764" w14:textId="77777777">
        <w:tc>
          <w:tcPr>
            <w:tcW w:w="709" w:type="dxa"/>
            <w:tcBorders>
              <w:left w:val="nil"/>
              <w:bottom w:val="nil"/>
              <w:right w:val="single" w:sz="8" w:space="0" w:color="FFFFFF"/>
            </w:tcBorders>
            <w:shd w:val="clear" w:color="auto" w:fill="auto"/>
            <w:vAlign w:val="center"/>
          </w:tcPr>
          <w:p w14:paraId="0523045F" w14:textId="77777777" w:rsidR="002E7B88" w:rsidRPr="00A97069" w:rsidRDefault="002E7B88" w:rsidP="00E857BA">
            <w:pPr>
              <w:jc w:val="center"/>
              <w:rPr>
                <w:rFonts w:ascii="I am online with" w:hAnsi="I am online with" w:cs="Arial"/>
                <w:b/>
                <w:bCs/>
                <w:color w:val="943634"/>
                <w:sz w:val="16"/>
                <w:szCs w:val="16"/>
                <w:lang w:val="en-US"/>
              </w:rPr>
            </w:pPr>
            <w:r w:rsidRPr="00A97069">
              <w:rPr>
                <w:rFonts w:ascii="I am online with" w:hAnsi="I am online with" w:cs="Arial"/>
                <w:b/>
                <w:bCs/>
                <w:color w:val="943634"/>
                <w:sz w:val="16"/>
                <w:szCs w:val="16"/>
                <w:lang w:val="en-US"/>
              </w:rPr>
              <w:t>**</w:t>
            </w: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2B6B767F"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Odeon Theatre</w:t>
            </w:r>
          </w:p>
        </w:tc>
        <w:tc>
          <w:tcPr>
            <w:tcW w:w="1607" w:type="dxa"/>
            <w:tcBorders>
              <w:left w:val="single" w:sz="8" w:space="0" w:color="FFFFFF"/>
              <w:right w:val="single" w:sz="8" w:space="0" w:color="FFFFFF"/>
            </w:tcBorders>
            <w:shd w:val="clear" w:color="auto" w:fill="auto"/>
            <w:vAlign w:val="center"/>
          </w:tcPr>
          <w:p w14:paraId="54ADB2A3"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Grigore Cerchez</w:t>
            </w:r>
          </w:p>
        </w:tc>
        <w:tc>
          <w:tcPr>
            <w:tcW w:w="1511" w:type="dxa"/>
            <w:tcBorders>
              <w:left w:val="single" w:sz="8" w:space="0" w:color="FFFFFF"/>
              <w:right w:val="single" w:sz="8" w:space="0" w:color="FFFFFF"/>
            </w:tcBorders>
            <w:shd w:val="clear" w:color="auto" w:fill="F2F2F2"/>
            <w:vAlign w:val="center"/>
          </w:tcPr>
          <w:p w14:paraId="26AB0284"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Cal. Victoriei, 40-42</w:t>
            </w:r>
          </w:p>
        </w:tc>
        <w:tc>
          <w:tcPr>
            <w:tcW w:w="4799" w:type="dxa"/>
            <w:gridSpan w:val="2"/>
            <w:tcBorders>
              <w:left w:val="single" w:sz="8" w:space="0" w:color="FFFFFF"/>
              <w:bottom w:val="single" w:sz="8" w:space="0" w:color="000000"/>
              <w:right w:val="nil"/>
            </w:tcBorders>
            <w:shd w:val="clear" w:color="auto" w:fill="auto"/>
            <w:vAlign w:val="center"/>
          </w:tcPr>
          <w:p w14:paraId="098C39A1" w14:textId="77777777" w:rsidR="002E7B88" w:rsidRPr="00365FF4" w:rsidRDefault="00FB76B0"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The Odeon Theatre (</w:t>
            </w:r>
            <w:proofErr w:type="spellStart"/>
            <w:r w:rsidRPr="00365FF4">
              <w:rPr>
                <w:rFonts w:ascii="ISOCPEUR" w:hAnsi="ISOCPEUR" w:cs="Arial"/>
                <w:color w:val="262626"/>
                <w:sz w:val="16"/>
                <w:szCs w:val="16"/>
                <w:lang w:val="en-US"/>
              </w:rPr>
              <w:t>Teatrul</w:t>
            </w:r>
            <w:proofErr w:type="spellEnd"/>
            <w:r w:rsidRPr="00365FF4">
              <w:rPr>
                <w:rFonts w:ascii="ISOCPEUR" w:hAnsi="ISOCPEUR" w:cs="Arial"/>
                <w:color w:val="262626"/>
                <w:sz w:val="16"/>
                <w:szCs w:val="16"/>
                <w:lang w:val="en-US"/>
              </w:rPr>
              <w:t xml:space="preserve"> Odeon), built in 1911, is one of the best-known performing arts venues in Bucharest. As an institution, it descends from the </w:t>
            </w:r>
            <w:proofErr w:type="spellStart"/>
            <w:r w:rsidRPr="00365FF4">
              <w:rPr>
                <w:rFonts w:ascii="ISOCPEUR" w:hAnsi="ISOCPEUR" w:cs="Arial"/>
                <w:color w:val="262626"/>
                <w:sz w:val="16"/>
                <w:szCs w:val="16"/>
                <w:lang w:val="en-US"/>
              </w:rPr>
              <w:t>Teatrul</w:t>
            </w:r>
            <w:proofErr w:type="spellEnd"/>
            <w:r w:rsidRPr="00365FF4">
              <w:rPr>
                <w:rFonts w:ascii="ISOCPEUR" w:hAnsi="ISOCPEUR" w:cs="Arial"/>
                <w:color w:val="262626"/>
                <w:sz w:val="16"/>
                <w:szCs w:val="16"/>
                <w:lang w:val="en-US"/>
              </w:rPr>
              <w:t xml:space="preserve"> </w:t>
            </w:r>
            <w:proofErr w:type="spellStart"/>
            <w:r w:rsidRPr="00365FF4">
              <w:rPr>
                <w:rFonts w:ascii="ISOCPEUR" w:hAnsi="ISOCPEUR" w:cs="Arial"/>
                <w:color w:val="262626"/>
                <w:sz w:val="16"/>
                <w:szCs w:val="16"/>
                <w:lang w:val="en-US"/>
              </w:rPr>
              <w:t>Muncitoresc</w:t>
            </w:r>
            <w:proofErr w:type="spellEnd"/>
            <w:r w:rsidRPr="00365FF4">
              <w:rPr>
                <w:rFonts w:ascii="ISOCPEUR" w:hAnsi="ISOCPEUR" w:cs="Arial"/>
                <w:color w:val="262626"/>
                <w:sz w:val="16"/>
                <w:szCs w:val="16"/>
                <w:lang w:val="en-US"/>
              </w:rPr>
              <w:t xml:space="preserve"> CFR </w:t>
            </w:r>
            <w:proofErr w:type="spellStart"/>
            <w:r w:rsidRPr="00365FF4">
              <w:rPr>
                <w:rFonts w:ascii="ISOCPEUR" w:hAnsi="ISOCPEUR" w:cs="Arial"/>
                <w:color w:val="262626"/>
                <w:sz w:val="16"/>
                <w:szCs w:val="16"/>
                <w:lang w:val="en-US"/>
              </w:rPr>
              <w:t>Giuleşti</w:t>
            </w:r>
            <w:proofErr w:type="spellEnd"/>
            <w:r w:rsidRPr="00365FF4">
              <w:rPr>
                <w:rFonts w:ascii="ISOCPEUR" w:hAnsi="ISOCPEUR" w:cs="Arial"/>
                <w:color w:val="262626"/>
                <w:sz w:val="16"/>
                <w:szCs w:val="16"/>
                <w:lang w:val="en-US"/>
              </w:rPr>
              <w:t xml:space="preserve">, founded 1946; it moved to its current location, the Sala Majestic, in 1974. In 1990, after the Romanian Revolution of 1989, the theatre changed its name from </w:t>
            </w:r>
            <w:proofErr w:type="spellStart"/>
            <w:r w:rsidRPr="00365FF4">
              <w:rPr>
                <w:rFonts w:ascii="ISOCPEUR" w:hAnsi="ISOCPEUR" w:cs="Arial"/>
                <w:color w:val="262626"/>
                <w:sz w:val="16"/>
                <w:szCs w:val="16"/>
                <w:lang w:val="en-US"/>
              </w:rPr>
              <w:t>Giuleşti</w:t>
            </w:r>
            <w:proofErr w:type="spellEnd"/>
            <w:r w:rsidRPr="00365FF4">
              <w:rPr>
                <w:rFonts w:ascii="ISOCPEUR" w:hAnsi="ISOCPEUR" w:cs="Arial"/>
                <w:color w:val="262626"/>
                <w:sz w:val="16"/>
                <w:szCs w:val="16"/>
                <w:lang w:val="en-US"/>
              </w:rPr>
              <w:t xml:space="preserve"> to Odeon. In 1993, it won the Romanian Theatre of the Year Award. The theatre previously housed the Comedy Theatre of the Romanian National Theatre. It is part of a complex that includes a building with apartments and stores (to its north) and the Majestic Hotel (to its south).</w:t>
            </w:r>
            <w:r w:rsidRPr="00365FF4">
              <w:rPr>
                <w:rFonts w:ascii="ISOCPEUR" w:hAnsi="ISOCPEUR" w:cs="Arial"/>
                <w:color w:val="262626"/>
                <w:sz w:val="16"/>
                <w:szCs w:val="16"/>
                <w:lang w:val="en-US" w:eastAsia="en-US"/>
              </w:rPr>
              <w:t xml:space="preserve"> </w:t>
            </w:r>
            <w:r w:rsidRPr="00365FF4">
              <w:rPr>
                <w:rFonts w:ascii="ISOCPEUR" w:hAnsi="ISOCPEUR" w:cs="Arial"/>
                <w:color w:val="262626"/>
                <w:sz w:val="16"/>
                <w:szCs w:val="16"/>
                <w:lang w:val="en-US"/>
              </w:rPr>
              <w:t>Tickets </w:t>
            </w:r>
            <w:hyperlink r:id="rId11" w:tgtFrame="_blank" w:history="1">
              <w:r w:rsidRPr="00365FF4">
                <w:rPr>
                  <w:rFonts w:ascii="ISOCPEUR" w:hAnsi="ISOCPEUR"/>
                  <w:color w:val="262626"/>
                  <w:sz w:val="16"/>
                  <w:szCs w:val="16"/>
                  <w:lang w:val="en-US"/>
                </w:rPr>
                <w:t>http://www.teatrul-odeon.ro/?lang=en</w:t>
              </w:r>
            </w:hyperlink>
          </w:p>
        </w:tc>
      </w:tr>
      <w:tr w:rsidR="002E7B88" w:rsidRPr="00A97069" w14:paraId="15A49EE3" w14:textId="77777777">
        <w:tc>
          <w:tcPr>
            <w:tcW w:w="709" w:type="dxa"/>
            <w:tcBorders>
              <w:left w:val="nil"/>
              <w:bottom w:val="nil"/>
              <w:right w:val="single" w:sz="8" w:space="0" w:color="FFFFFF"/>
            </w:tcBorders>
            <w:shd w:val="clear" w:color="auto" w:fill="auto"/>
            <w:vAlign w:val="center"/>
          </w:tcPr>
          <w:p w14:paraId="7AD5E01D"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A03C21A"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 xml:space="preserve">The </w:t>
            </w:r>
            <w:r w:rsidR="00FB76B0">
              <w:rPr>
                <w:rFonts w:ascii="ISOCPEUR" w:hAnsi="ISOCPEUR" w:cs="Arial"/>
                <w:color w:val="262626"/>
                <w:sz w:val="16"/>
                <w:szCs w:val="16"/>
                <w:lang w:val="en-US"/>
              </w:rPr>
              <w:t>I</w:t>
            </w:r>
            <w:r w:rsidRPr="00B971E0">
              <w:rPr>
                <w:rFonts w:ascii="ISOCPEUR" w:hAnsi="ISOCPEUR" w:cs="Arial"/>
                <w:color w:val="262626"/>
                <w:sz w:val="16"/>
                <w:szCs w:val="16"/>
                <w:lang w:val="en-US"/>
              </w:rPr>
              <w:t xml:space="preserve">on </w:t>
            </w:r>
            <w:proofErr w:type="spellStart"/>
            <w:r w:rsidRPr="00B971E0">
              <w:rPr>
                <w:rFonts w:ascii="ISOCPEUR" w:hAnsi="ISOCPEUR" w:cs="Arial"/>
                <w:color w:val="262626"/>
                <w:sz w:val="16"/>
                <w:szCs w:val="16"/>
                <w:lang w:val="en-US"/>
              </w:rPr>
              <w:t>Mincu</w:t>
            </w:r>
            <w:proofErr w:type="spellEnd"/>
            <w:r w:rsidRPr="00B971E0">
              <w:rPr>
                <w:rFonts w:ascii="ISOCPEUR" w:hAnsi="ISOCPEUR" w:cs="Arial"/>
                <w:color w:val="262626"/>
                <w:sz w:val="16"/>
                <w:szCs w:val="16"/>
                <w:lang w:val="en-US"/>
              </w:rPr>
              <w:t xml:space="preserve"> University of Architecture</w:t>
            </w:r>
          </w:p>
        </w:tc>
        <w:tc>
          <w:tcPr>
            <w:tcW w:w="1607" w:type="dxa"/>
            <w:tcBorders>
              <w:left w:val="single" w:sz="8" w:space="0" w:color="FFFFFF"/>
              <w:right w:val="single" w:sz="8" w:space="0" w:color="FFFFFF"/>
            </w:tcBorders>
            <w:shd w:val="clear" w:color="auto" w:fill="auto"/>
            <w:vAlign w:val="center"/>
          </w:tcPr>
          <w:p w14:paraId="7D3A4C2A"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Grigore Cerchez</w:t>
            </w:r>
          </w:p>
        </w:tc>
        <w:tc>
          <w:tcPr>
            <w:tcW w:w="1511" w:type="dxa"/>
            <w:tcBorders>
              <w:left w:val="single" w:sz="8" w:space="0" w:color="FFFFFF"/>
              <w:right w:val="single" w:sz="8" w:space="0" w:color="FFFFFF"/>
            </w:tcBorders>
            <w:shd w:val="clear" w:color="auto" w:fill="F2F2F2"/>
            <w:vAlign w:val="center"/>
          </w:tcPr>
          <w:p w14:paraId="4088D6AD"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Strada Biserica Enei</w:t>
            </w:r>
          </w:p>
        </w:tc>
        <w:tc>
          <w:tcPr>
            <w:tcW w:w="4799" w:type="dxa"/>
            <w:gridSpan w:val="2"/>
            <w:tcBorders>
              <w:left w:val="single" w:sz="8" w:space="0" w:color="FFFFFF"/>
              <w:right w:val="nil"/>
            </w:tcBorders>
            <w:shd w:val="clear" w:color="auto" w:fill="auto"/>
            <w:vAlign w:val="center"/>
          </w:tcPr>
          <w:p w14:paraId="5CA08895" w14:textId="77777777" w:rsidR="002E7B88" w:rsidRPr="00365FF4" w:rsidRDefault="00FB76B0"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 xml:space="preserve">The Great Romanian General Exhibition held in Bucharest in 1906 consecrated the national style in architecture. From that moment on, the Neo-Romanian style began to be used for public programs almost exclusively. The new School of Architecture was meant to be a manifesto of the newly emerged national architectural style. The edifice was designed by the architect </w:t>
            </w:r>
            <w:proofErr w:type="spellStart"/>
            <w:r w:rsidRPr="00365FF4">
              <w:rPr>
                <w:rFonts w:ascii="ISOCPEUR" w:hAnsi="ISOCPEUR" w:cs="Arial"/>
                <w:color w:val="262626"/>
                <w:sz w:val="16"/>
                <w:szCs w:val="16"/>
                <w:lang w:val="en-US"/>
              </w:rPr>
              <w:t>Grigore</w:t>
            </w:r>
            <w:proofErr w:type="spellEnd"/>
            <w:r w:rsidRPr="00365FF4">
              <w:rPr>
                <w:rFonts w:ascii="ISOCPEUR" w:hAnsi="ISOCPEUR" w:cs="Arial"/>
                <w:color w:val="262626"/>
                <w:sz w:val="16"/>
                <w:szCs w:val="16"/>
                <w:lang w:val="en-US"/>
              </w:rPr>
              <w:t xml:space="preserve"> </w:t>
            </w:r>
            <w:proofErr w:type="spellStart"/>
            <w:r w:rsidRPr="00365FF4">
              <w:rPr>
                <w:rFonts w:ascii="ISOCPEUR" w:hAnsi="ISOCPEUR" w:cs="Arial"/>
                <w:color w:val="262626"/>
                <w:sz w:val="16"/>
                <w:szCs w:val="16"/>
                <w:lang w:val="en-US"/>
              </w:rPr>
              <w:t>Cerchez</w:t>
            </w:r>
            <w:proofErr w:type="spellEnd"/>
            <w:r w:rsidRPr="00365FF4">
              <w:rPr>
                <w:rFonts w:ascii="ISOCPEUR" w:hAnsi="ISOCPEUR" w:cs="Arial"/>
                <w:color w:val="262626"/>
                <w:sz w:val="16"/>
                <w:szCs w:val="16"/>
                <w:lang w:val="en-US"/>
              </w:rPr>
              <w:t xml:space="preserve"> in a monumental form, on a layout of classical symmetry. The loggia replicates that of the famous medieval </w:t>
            </w:r>
            <w:proofErr w:type="spellStart"/>
            <w:r w:rsidRPr="00365FF4">
              <w:rPr>
                <w:rFonts w:ascii="ISOCPEUR" w:hAnsi="ISOCPEUR" w:cs="Arial"/>
                <w:color w:val="262626"/>
                <w:sz w:val="16"/>
                <w:szCs w:val="16"/>
                <w:lang w:val="en-US"/>
              </w:rPr>
              <w:t>Mogosoaia</w:t>
            </w:r>
            <w:proofErr w:type="spellEnd"/>
            <w:r w:rsidRPr="00365FF4">
              <w:rPr>
                <w:rFonts w:ascii="ISOCPEUR" w:hAnsi="ISOCPEUR" w:cs="Arial"/>
                <w:color w:val="262626"/>
                <w:sz w:val="16"/>
                <w:szCs w:val="16"/>
                <w:lang w:val="en-US"/>
              </w:rPr>
              <w:t xml:space="preserve"> Palace, and the façade boasts a lavishly sculpted decoration. Since 1953 The University of Architecture and Urbanism bears the name of the Romanian architect Ion </w:t>
            </w:r>
            <w:proofErr w:type="spellStart"/>
            <w:r w:rsidRPr="00365FF4">
              <w:rPr>
                <w:rFonts w:ascii="ISOCPEUR" w:hAnsi="ISOCPEUR" w:cs="Arial"/>
                <w:color w:val="262626"/>
                <w:sz w:val="16"/>
                <w:szCs w:val="16"/>
                <w:lang w:val="en-US"/>
              </w:rPr>
              <w:t>Mincu</w:t>
            </w:r>
            <w:proofErr w:type="spellEnd"/>
            <w:r w:rsidRPr="00365FF4">
              <w:rPr>
                <w:rFonts w:ascii="ISOCPEUR" w:hAnsi="ISOCPEUR" w:cs="Arial"/>
                <w:color w:val="262626"/>
                <w:sz w:val="16"/>
                <w:szCs w:val="16"/>
                <w:lang w:val="en-US"/>
              </w:rPr>
              <w:t>, in recognition for his exceptional contribution to the development of the national school of architecture.</w:t>
            </w:r>
          </w:p>
        </w:tc>
      </w:tr>
      <w:tr w:rsidR="002E7B88" w:rsidRPr="00A97069" w14:paraId="433C7FD8" w14:textId="77777777">
        <w:tc>
          <w:tcPr>
            <w:tcW w:w="709" w:type="dxa"/>
            <w:tcBorders>
              <w:left w:val="nil"/>
              <w:bottom w:val="nil"/>
              <w:right w:val="single" w:sz="8" w:space="0" w:color="FFFFFF"/>
            </w:tcBorders>
            <w:shd w:val="clear" w:color="auto" w:fill="auto"/>
            <w:vAlign w:val="center"/>
          </w:tcPr>
          <w:p w14:paraId="67702D60"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55899D95"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Bucharest Telephone Palace</w:t>
            </w:r>
          </w:p>
        </w:tc>
        <w:tc>
          <w:tcPr>
            <w:tcW w:w="1607" w:type="dxa"/>
            <w:tcBorders>
              <w:left w:val="single" w:sz="8" w:space="0" w:color="FFFFFF"/>
              <w:right w:val="single" w:sz="8" w:space="0" w:color="FFFFFF"/>
            </w:tcBorders>
            <w:shd w:val="clear" w:color="auto" w:fill="auto"/>
            <w:vAlign w:val="center"/>
          </w:tcPr>
          <w:p w14:paraId="1B6F3193" w14:textId="77777777" w:rsidR="002E7B88" w:rsidRPr="00987948"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Edmond Van Saanen Algi</w:t>
            </w:r>
          </w:p>
        </w:tc>
        <w:tc>
          <w:tcPr>
            <w:tcW w:w="1511" w:type="dxa"/>
            <w:tcBorders>
              <w:left w:val="single" w:sz="8" w:space="0" w:color="FFFFFF"/>
              <w:right w:val="single" w:sz="8" w:space="0" w:color="FFFFFF"/>
            </w:tcBorders>
            <w:shd w:val="clear" w:color="auto" w:fill="F2F2F2"/>
            <w:vAlign w:val="center"/>
          </w:tcPr>
          <w:p w14:paraId="13CDA314"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Calea Victoriei 37</w:t>
            </w:r>
          </w:p>
        </w:tc>
        <w:tc>
          <w:tcPr>
            <w:tcW w:w="4799" w:type="dxa"/>
            <w:gridSpan w:val="2"/>
            <w:tcBorders>
              <w:left w:val="single" w:sz="8" w:space="0" w:color="FFFFFF"/>
              <w:right w:val="nil"/>
            </w:tcBorders>
            <w:shd w:val="clear" w:color="auto" w:fill="auto"/>
            <w:vAlign w:val="center"/>
          </w:tcPr>
          <w:p w14:paraId="52F60577" w14:textId="77777777" w:rsidR="002E7B88" w:rsidRPr="00D2348C" w:rsidRDefault="002E7B88" w:rsidP="00E857BA">
            <w:pPr>
              <w:autoSpaceDE w:val="0"/>
              <w:autoSpaceDN w:val="0"/>
              <w:adjustRightInd w:val="0"/>
              <w:jc w:val="both"/>
              <w:rPr>
                <w:rFonts w:ascii="ISOCPEUR" w:hAnsi="ISOCPEUR" w:cs="Arial"/>
                <w:color w:val="262626"/>
                <w:sz w:val="16"/>
                <w:szCs w:val="16"/>
                <w:lang w:val="en-US"/>
              </w:rPr>
            </w:pPr>
            <w:r w:rsidRPr="00B971E0">
              <w:rPr>
                <w:rFonts w:ascii="ISOCPEUR" w:hAnsi="ISOCPEUR" w:cs="Arial"/>
                <w:color w:val="262626"/>
                <w:sz w:val="16"/>
                <w:szCs w:val="16"/>
                <w:lang w:val="en-US"/>
              </w:rPr>
              <w:t>Built in 1934 as an office building in an art deco style and until 1956, was the tallest building in Bucharest at 52.5 meters. It accommodates the headquarters of Romtelecom (one of the most important and oldest communications company in Romania). With the advent of the Communist era, the building passed into the hands of the Romanian government, along with SART itself, which was nationalized as a division of the Ministry of Posts and Telecommunications. The 1989 Revolution resulted in the establishment of the independent ROM-POST-TELECOM.</w:t>
            </w:r>
          </w:p>
        </w:tc>
      </w:tr>
      <w:tr w:rsidR="002E7B88" w:rsidRPr="00A97069" w14:paraId="1356E5FA" w14:textId="77777777">
        <w:tc>
          <w:tcPr>
            <w:tcW w:w="709" w:type="dxa"/>
            <w:tcBorders>
              <w:left w:val="nil"/>
              <w:bottom w:val="nil"/>
              <w:right w:val="single" w:sz="8" w:space="0" w:color="FFFFFF"/>
            </w:tcBorders>
            <w:shd w:val="clear" w:color="auto" w:fill="auto"/>
            <w:vAlign w:val="center"/>
          </w:tcPr>
          <w:p w14:paraId="0301649A"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677D2755"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Old Grand Theater</w:t>
            </w:r>
          </w:p>
        </w:tc>
        <w:tc>
          <w:tcPr>
            <w:tcW w:w="1607" w:type="dxa"/>
            <w:tcBorders>
              <w:left w:val="single" w:sz="8" w:space="0" w:color="FFFFFF"/>
              <w:right w:val="single" w:sz="8" w:space="0" w:color="FFFFFF"/>
            </w:tcBorders>
            <w:shd w:val="clear" w:color="auto" w:fill="auto"/>
            <w:vAlign w:val="center"/>
          </w:tcPr>
          <w:p w14:paraId="475ADB58"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A. Hefft</w:t>
            </w:r>
          </w:p>
        </w:tc>
        <w:tc>
          <w:tcPr>
            <w:tcW w:w="1511" w:type="dxa"/>
            <w:tcBorders>
              <w:left w:val="single" w:sz="8" w:space="0" w:color="FFFFFF"/>
              <w:right w:val="single" w:sz="8" w:space="0" w:color="FFFFFF"/>
            </w:tcBorders>
            <w:shd w:val="clear" w:color="auto" w:fill="F2F2F2"/>
            <w:vAlign w:val="center"/>
          </w:tcPr>
          <w:p w14:paraId="039DAC4B"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B971E0">
              <w:rPr>
                <w:rFonts w:ascii="ISOCPEUR" w:hAnsi="ISOCPEUR" w:cs="Arial"/>
                <w:color w:val="262626"/>
                <w:sz w:val="16"/>
                <w:szCs w:val="16"/>
                <w:lang w:val="en-US"/>
              </w:rPr>
              <w:t>Hotel Novotel, Calea Victoriei 37B</w:t>
            </w:r>
          </w:p>
        </w:tc>
        <w:tc>
          <w:tcPr>
            <w:tcW w:w="4799" w:type="dxa"/>
            <w:gridSpan w:val="2"/>
            <w:tcBorders>
              <w:left w:val="single" w:sz="8" w:space="0" w:color="FFFFFF"/>
              <w:right w:val="nil"/>
            </w:tcBorders>
            <w:shd w:val="clear" w:color="auto" w:fill="auto"/>
            <w:vAlign w:val="center"/>
          </w:tcPr>
          <w:p w14:paraId="52E76D3F" w14:textId="77777777" w:rsidR="002E7B88" w:rsidRPr="00D2348C" w:rsidRDefault="002E7B88" w:rsidP="00E857BA">
            <w:pPr>
              <w:autoSpaceDE w:val="0"/>
              <w:autoSpaceDN w:val="0"/>
              <w:adjustRightInd w:val="0"/>
              <w:jc w:val="both"/>
              <w:rPr>
                <w:rFonts w:ascii="ISOCPEUR" w:hAnsi="ISOCPEUR" w:cs="Arial"/>
                <w:color w:val="262626"/>
                <w:sz w:val="16"/>
                <w:szCs w:val="16"/>
                <w:lang w:val="en-US"/>
              </w:rPr>
            </w:pPr>
            <w:r w:rsidRPr="00B971E0">
              <w:rPr>
                <w:rFonts w:ascii="ISOCPEUR" w:hAnsi="ISOCPEUR" w:cs="Arial"/>
                <w:color w:val="262626"/>
                <w:sz w:val="16"/>
                <w:szCs w:val="16"/>
                <w:lang w:val="en-US"/>
              </w:rPr>
              <w:t>The Grand Theater, built in 1852 on the current site of the Novotel Hotel (whose portico-shaped entrance evokes the now missing theater) was an iconic institution, where performances and glamorous balls were held. Until being destroyed in WWII, the area around the theater was the city hub for fashionable venues, entertaining halls, restaurants and cafés. Victory Avenue became a place of promenade and elegant outfit displays. The bohemian society, actors, writers and journalists, met in the famous beer houses and terraces scattered around the area. It was destroyed during the Luftwaffe bombardment of Bucharest on August 24, 1944 and this is a replica.</w:t>
            </w:r>
          </w:p>
        </w:tc>
      </w:tr>
      <w:tr w:rsidR="002E7B88" w:rsidRPr="00A97069" w14:paraId="1C66EA0C" w14:textId="77777777">
        <w:tc>
          <w:tcPr>
            <w:tcW w:w="709" w:type="dxa"/>
            <w:tcBorders>
              <w:left w:val="nil"/>
              <w:bottom w:val="nil"/>
              <w:right w:val="single" w:sz="8" w:space="0" w:color="FFFFFF"/>
            </w:tcBorders>
            <w:shd w:val="clear" w:color="auto" w:fill="auto"/>
            <w:vAlign w:val="center"/>
          </w:tcPr>
          <w:p w14:paraId="07C1645E"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213414A3"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Grand Hotel Continental Bucharest</w:t>
            </w:r>
          </w:p>
        </w:tc>
        <w:tc>
          <w:tcPr>
            <w:tcW w:w="1607" w:type="dxa"/>
            <w:tcBorders>
              <w:left w:val="single" w:sz="8" w:space="0" w:color="FFFFFF"/>
              <w:right w:val="single" w:sz="8" w:space="0" w:color="FFFFFF"/>
            </w:tcBorders>
            <w:shd w:val="clear" w:color="auto" w:fill="auto"/>
            <w:vAlign w:val="center"/>
          </w:tcPr>
          <w:p w14:paraId="66086450"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6AFD4C9E" w14:textId="77777777" w:rsidR="002E7B88" w:rsidRPr="00B971E0"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Calea Victoriei 56</w:t>
            </w:r>
          </w:p>
        </w:tc>
        <w:tc>
          <w:tcPr>
            <w:tcW w:w="4799" w:type="dxa"/>
            <w:gridSpan w:val="2"/>
            <w:tcBorders>
              <w:left w:val="single" w:sz="8" w:space="0" w:color="FFFFFF"/>
              <w:right w:val="nil"/>
            </w:tcBorders>
            <w:shd w:val="clear" w:color="auto" w:fill="auto"/>
            <w:vAlign w:val="center"/>
          </w:tcPr>
          <w:p w14:paraId="12713765" w14:textId="77777777" w:rsidR="002E7B88" w:rsidRPr="00B971E0" w:rsidRDefault="002E7B88" w:rsidP="00E857BA">
            <w:pPr>
              <w:autoSpaceDE w:val="0"/>
              <w:autoSpaceDN w:val="0"/>
              <w:adjustRightInd w:val="0"/>
              <w:jc w:val="both"/>
              <w:rPr>
                <w:rFonts w:ascii="ISOCPEUR" w:hAnsi="ISOCPEUR" w:cs="Arial"/>
                <w:color w:val="262626"/>
                <w:sz w:val="16"/>
                <w:szCs w:val="16"/>
                <w:lang w:val="en-US"/>
              </w:rPr>
            </w:pPr>
            <w:r w:rsidRPr="005F217A">
              <w:rPr>
                <w:rFonts w:ascii="ISOCPEUR" w:hAnsi="ISOCPEUR" w:cs="Arial"/>
                <w:color w:val="262626"/>
                <w:sz w:val="16"/>
                <w:szCs w:val="16"/>
                <w:lang w:val="en-US"/>
              </w:rPr>
              <w:t>Grand Hotel Continental is a 5-star boutique hotel in Bucharest built in the late 19th century. The hotel's name is associated with key moments in Romanian history: the arrest of Osman Pasha, the ruler of the Ottoman army, in apartment 104 in 1877, and King Michael's speech from the balcony of apartment 105 in 1992. Grand Hotel Continental has unique pieces of furniture: the centerpiece is a desk purchased from a noble residence of Bergamo and chandeliers, massive furniture, mirrors are original pieces created in the nineteenth century brought from auction houses from Vienna, Parma and Turin. </w:t>
            </w:r>
          </w:p>
        </w:tc>
      </w:tr>
      <w:tr w:rsidR="002E7B88" w:rsidRPr="00A97069" w14:paraId="0A1098BA" w14:textId="77777777">
        <w:tc>
          <w:tcPr>
            <w:tcW w:w="709" w:type="dxa"/>
            <w:tcBorders>
              <w:left w:val="nil"/>
              <w:bottom w:val="nil"/>
              <w:right w:val="single" w:sz="8" w:space="0" w:color="FFFFFF"/>
            </w:tcBorders>
            <w:shd w:val="clear" w:color="auto" w:fill="auto"/>
            <w:vAlign w:val="center"/>
          </w:tcPr>
          <w:p w14:paraId="332D855C"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461DA55"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Union Building</w:t>
            </w:r>
          </w:p>
        </w:tc>
        <w:tc>
          <w:tcPr>
            <w:tcW w:w="1607" w:type="dxa"/>
            <w:tcBorders>
              <w:left w:val="single" w:sz="8" w:space="0" w:color="FFFFFF"/>
              <w:right w:val="single" w:sz="8" w:space="0" w:color="FFFFFF"/>
            </w:tcBorders>
            <w:shd w:val="clear" w:color="auto" w:fill="auto"/>
            <w:vAlign w:val="center"/>
          </w:tcPr>
          <w:p w14:paraId="6901ECC2"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Arghir Culina</w:t>
            </w:r>
          </w:p>
        </w:tc>
        <w:tc>
          <w:tcPr>
            <w:tcW w:w="1511" w:type="dxa"/>
            <w:tcBorders>
              <w:left w:val="single" w:sz="8" w:space="0" w:color="FFFFFF"/>
              <w:right w:val="single" w:sz="8" w:space="0" w:color="FFFFFF"/>
            </w:tcBorders>
            <w:shd w:val="clear" w:color="auto" w:fill="F2F2F2"/>
            <w:vAlign w:val="center"/>
          </w:tcPr>
          <w:p w14:paraId="09E4AE50"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Strada Ion Câmpineanu 11</w:t>
            </w:r>
          </w:p>
        </w:tc>
        <w:tc>
          <w:tcPr>
            <w:tcW w:w="4799" w:type="dxa"/>
            <w:gridSpan w:val="2"/>
            <w:tcBorders>
              <w:left w:val="single" w:sz="8" w:space="0" w:color="FFFFFF"/>
              <w:right w:val="nil"/>
            </w:tcBorders>
            <w:shd w:val="clear" w:color="auto" w:fill="auto"/>
            <w:vAlign w:val="center"/>
          </w:tcPr>
          <w:p w14:paraId="24FFF2C1" w14:textId="77777777" w:rsidR="002E7B88" w:rsidRPr="00D2348C" w:rsidRDefault="002E7B88" w:rsidP="00E857BA">
            <w:pPr>
              <w:autoSpaceDE w:val="0"/>
              <w:autoSpaceDN w:val="0"/>
              <w:adjustRightInd w:val="0"/>
              <w:jc w:val="both"/>
              <w:rPr>
                <w:rFonts w:ascii="ISOCPEUR" w:hAnsi="ISOCPEUR" w:cs="Arial"/>
                <w:color w:val="262626"/>
                <w:sz w:val="16"/>
                <w:szCs w:val="16"/>
                <w:lang w:val="en-US"/>
              </w:rPr>
            </w:pPr>
            <w:r w:rsidRPr="005F217A">
              <w:rPr>
                <w:rFonts w:ascii="ISOCPEUR" w:hAnsi="ISOCPEUR" w:cs="Arial"/>
                <w:color w:val="262626"/>
                <w:sz w:val="16"/>
                <w:szCs w:val="16"/>
                <w:lang w:val="en-US"/>
              </w:rPr>
              <w:t xml:space="preserve">The property was built in 1931 as a hotel, the Union, as it was preceded by an inn of the same name. Note the ziggurat shape of the building. The two wings have subsequent receding upper floors with loggias, while the alternating of concave and convex shapes on the facade create the illusion that the building is higher than it actually is: 9 floors of which </w:t>
            </w:r>
            <w:r w:rsidRPr="005F217A">
              <w:rPr>
                <w:rFonts w:ascii="ISOCPEUR" w:hAnsi="ISOCPEUR" w:cs="Arial"/>
                <w:color w:val="262626"/>
                <w:sz w:val="16"/>
                <w:szCs w:val="16"/>
                <w:lang w:val="en-US"/>
              </w:rPr>
              <w:lastRenderedPageBreak/>
              <w:t>2 are only for decoration purposes. Across the Ion Câmpineanu from the Union there is the building of the former Stănescu Hotel (built in 1928-1929 and following the plans of the same architect), later renamed as the Negoiu. Both buildings were turned into office buildings after 1990.</w:t>
            </w:r>
          </w:p>
        </w:tc>
      </w:tr>
      <w:tr w:rsidR="002E7B88" w:rsidRPr="00A97069" w14:paraId="050DC732" w14:textId="77777777">
        <w:tc>
          <w:tcPr>
            <w:tcW w:w="709" w:type="dxa"/>
            <w:tcBorders>
              <w:left w:val="nil"/>
              <w:bottom w:val="nil"/>
              <w:right w:val="single" w:sz="8" w:space="0" w:color="FFFFFF"/>
            </w:tcBorders>
            <w:shd w:val="clear" w:color="auto" w:fill="auto"/>
            <w:vAlign w:val="center"/>
          </w:tcPr>
          <w:p w14:paraId="39BFDD67"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lastRenderedPageBreak/>
              <w:t>****</w:t>
            </w:r>
          </w:p>
        </w:tc>
        <w:tc>
          <w:tcPr>
            <w:tcW w:w="1560" w:type="dxa"/>
            <w:tcBorders>
              <w:left w:val="single" w:sz="8" w:space="0" w:color="FFFFFF"/>
              <w:right w:val="single" w:sz="8" w:space="0" w:color="FFFFFF"/>
            </w:tcBorders>
            <w:shd w:val="clear" w:color="auto" w:fill="F2F2F2"/>
            <w:vAlign w:val="center"/>
          </w:tcPr>
          <w:p w14:paraId="109D9D59"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Socomet building</w:t>
            </w:r>
          </w:p>
        </w:tc>
        <w:tc>
          <w:tcPr>
            <w:tcW w:w="1607" w:type="dxa"/>
            <w:tcBorders>
              <w:left w:val="single" w:sz="8" w:space="0" w:color="FFFFFF"/>
              <w:right w:val="single" w:sz="8" w:space="0" w:color="FFFFFF"/>
            </w:tcBorders>
            <w:shd w:val="clear" w:color="auto" w:fill="auto"/>
            <w:vAlign w:val="center"/>
          </w:tcPr>
          <w:p w14:paraId="09AA2C83"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Rudolf Fraenkel, Teller and Dem. Savulescu</w:t>
            </w:r>
          </w:p>
        </w:tc>
        <w:tc>
          <w:tcPr>
            <w:tcW w:w="1511" w:type="dxa"/>
            <w:tcBorders>
              <w:left w:val="single" w:sz="8" w:space="0" w:color="FFFFFF"/>
              <w:right w:val="single" w:sz="8" w:space="0" w:color="FFFFFF"/>
            </w:tcBorders>
            <w:shd w:val="clear" w:color="auto" w:fill="F2F2F2"/>
            <w:vAlign w:val="center"/>
          </w:tcPr>
          <w:p w14:paraId="607A5483"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Calea Victoriei 39</w:t>
            </w:r>
          </w:p>
        </w:tc>
        <w:tc>
          <w:tcPr>
            <w:tcW w:w="4799" w:type="dxa"/>
            <w:gridSpan w:val="2"/>
            <w:tcBorders>
              <w:left w:val="single" w:sz="8" w:space="0" w:color="FFFFFF"/>
              <w:right w:val="nil"/>
            </w:tcBorders>
            <w:shd w:val="clear" w:color="auto" w:fill="auto"/>
            <w:vAlign w:val="center"/>
          </w:tcPr>
          <w:p w14:paraId="500904E6" w14:textId="77777777" w:rsidR="002E7B88" w:rsidRPr="00365FF4" w:rsidRDefault="00FB76B0" w:rsidP="00E857BA">
            <w:pPr>
              <w:autoSpaceDE w:val="0"/>
              <w:autoSpaceDN w:val="0"/>
              <w:adjustRightInd w:val="0"/>
              <w:jc w:val="both"/>
              <w:rPr>
                <w:rFonts w:ascii="ISOCPEUR" w:hAnsi="ISOCPEUR" w:cs="Arial"/>
                <w:color w:val="262626"/>
                <w:sz w:val="16"/>
                <w:szCs w:val="16"/>
                <w:lang w:val="en-US" w:eastAsia="en-US"/>
              </w:rPr>
            </w:pPr>
            <w:proofErr w:type="spellStart"/>
            <w:r w:rsidRPr="00365FF4">
              <w:rPr>
                <w:rFonts w:ascii="ISOCPEUR" w:hAnsi="ISOCPEUR" w:cs="Arial"/>
                <w:color w:val="262626"/>
                <w:sz w:val="16"/>
                <w:szCs w:val="16"/>
                <w:lang w:val="en-US"/>
              </w:rPr>
              <w:t>Adriatica</w:t>
            </w:r>
            <w:proofErr w:type="spellEnd"/>
            <w:r w:rsidRPr="00365FF4">
              <w:rPr>
                <w:rFonts w:ascii="ISOCPEUR" w:hAnsi="ISOCPEUR" w:cs="Arial"/>
                <w:color w:val="262626"/>
                <w:sz w:val="16"/>
                <w:szCs w:val="16"/>
                <w:lang w:val="en-US"/>
              </w:rPr>
              <w:t xml:space="preserve"> Building (also known as </w:t>
            </w:r>
            <w:proofErr w:type="spellStart"/>
            <w:r w:rsidRPr="00365FF4">
              <w:rPr>
                <w:rFonts w:ascii="ISOCPEUR" w:hAnsi="ISOCPEUR" w:cs="Arial"/>
                <w:color w:val="262626"/>
                <w:sz w:val="16"/>
                <w:szCs w:val="16"/>
                <w:lang w:val="en-US"/>
              </w:rPr>
              <w:t>Socomet</w:t>
            </w:r>
            <w:proofErr w:type="spellEnd"/>
            <w:r w:rsidRPr="00365FF4">
              <w:rPr>
                <w:rFonts w:ascii="ISOCPEUR" w:hAnsi="ISOCPEUR" w:cs="Arial"/>
                <w:color w:val="262626"/>
                <w:sz w:val="16"/>
                <w:szCs w:val="16"/>
                <w:lang w:val="en-US"/>
              </w:rPr>
              <w:t xml:space="preserve"> Building) was built in 1937 as an office building for Adriatic (insurance company), </w:t>
            </w:r>
            <w:proofErr w:type="spellStart"/>
            <w:r w:rsidRPr="00365FF4">
              <w:rPr>
                <w:rFonts w:ascii="ISOCPEUR" w:hAnsi="ISOCPEUR" w:cs="Arial"/>
                <w:color w:val="262626"/>
                <w:sz w:val="16"/>
                <w:szCs w:val="16"/>
                <w:lang w:val="en-US"/>
              </w:rPr>
              <w:t>Socomet</w:t>
            </w:r>
            <w:proofErr w:type="spellEnd"/>
            <w:r w:rsidRPr="00365FF4">
              <w:rPr>
                <w:rFonts w:ascii="ISOCPEUR" w:hAnsi="ISOCPEUR" w:cs="Arial"/>
                <w:color w:val="262626"/>
                <w:sz w:val="16"/>
                <w:szCs w:val="16"/>
                <w:lang w:val="en-US"/>
              </w:rPr>
              <w:t xml:space="preserve"> (metallurgical) which later moved to other locations. The building features two wings springing from a corner tower bearing a big clock. It hosted at the time the offices of the insurance company </w:t>
            </w:r>
            <w:proofErr w:type="spellStart"/>
            <w:r w:rsidRPr="00365FF4">
              <w:rPr>
                <w:rFonts w:ascii="ISOCPEUR" w:hAnsi="ISOCPEUR" w:cs="Arial"/>
                <w:color w:val="262626"/>
                <w:sz w:val="16"/>
                <w:szCs w:val="16"/>
                <w:lang w:val="en-US"/>
              </w:rPr>
              <w:t>Adriatica</w:t>
            </w:r>
            <w:proofErr w:type="spellEnd"/>
            <w:r w:rsidRPr="00365FF4">
              <w:rPr>
                <w:rFonts w:ascii="ISOCPEUR" w:hAnsi="ISOCPEUR" w:cs="Arial"/>
                <w:color w:val="262626"/>
                <w:sz w:val="16"/>
                <w:szCs w:val="16"/>
                <w:lang w:val="en-US"/>
              </w:rPr>
              <w:t xml:space="preserve"> and of the </w:t>
            </w:r>
            <w:proofErr w:type="spellStart"/>
            <w:r w:rsidRPr="00365FF4">
              <w:rPr>
                <w:rFonts w:ascii="ISOCPEUR" w:hAnsi="ISOCPEUR" w:cs="Arial"/>
                <w:color w:val="262626"/>
                <w:sz w:val="16"/>
                <w:szCs w:val="16"/>
                <w:lang w:val="en-US"/>
              </w:rPr>
              <w:t>Socomet</w:t>
            </w:r>
            <w:proofErr w:type="spellEnd"/>
            <w:r w:rsidRPr="00365FF4">
              <w:rPr>
                <w:rFonts w:ascii="ISOCPEUR" w:hAnsi="ISOCPEUR" w:cs="Arial"/>
                <w:color w:val="262626"/>
                <w:sz w:val="16"/>
                <w:szCs w:val="16"/>
                <w:lang w:val="en-US"/>
              </w:rPr>
              <w:t xml:space="preserve"> steel plant.  What makes the building remarkable is the clock in the "tower" - built in the shape of L at the intersection of Victory Avenue and Ion </w:t>
            </w:r>
            <w:proofErr w:type="spellStart"/>
            <w:r w:rsidRPr="00365FF4">
              <w:rPr>
                <w:rFonts w:ascii="ISOCPEUR" w:hAnsi="ISOCPEUR" w:cs="Arial"/>
                <w:color w:val="262626"/>
                <w:sz w:val="16"/>
                <w:szCs w:val="16"/>
                <w:lang w:val="en-US"/>
              </w:rPr>
              <w:t>Campineanu</w:t>
            </w:r>
            <w:proofErr w:type="spellEnd"/>
            <w:r w:rsidRPr="00365FF4">
              <w:rPr>
                <w:rFonts w:ascii="ISOCPEUR" w:hAnsi="ISOCPEUR" w:cs="Arial"/>
                <w:color w:val="262626"/>
                <w:sz w:val="16"/>
                <w:szCs w:val="16"/>
                <w:lang w:val="en-US"/>
              </w:rPr>
              <w:t xml:space="preserve"> Street. It has on a corner tower with 2-3 floors higher than the last level of the building.</w:t>
            </w:r>
          </w:p>
        </w:tc>
      </w:tr>
      <w:tr w:rsidR="002E7B88" w:rsidRPr="00A97069" w14:paraId="7144B304" w14:textId="77777777">
        <w:tc>
          <w:tcPr>
            <w:tcW w:w="709" w:type="dxa"/>
            <w:tcBorders>
              <w:left w:val="nil"/>
              <w:bottom w:val="nil"/>
              <w:right w:val="single" w:sz="8" w:space="0" w:color="FFFFFF"/>
            </w:tcBorders>
            <w:shd w:val="clear" w:color="auto" w:fill="auto"/>
            <w:vAlign w:val="center"/>
          </w:tcPr>
          <w:p w14:paraId="7C9F8242"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0E55078E"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Kretzulescu Church</w:t>
            </w:r>
          </w:p>
        </w:tc>
        <w:tc>
          <w:tcPr>
            <w:tcW w:w="1607" w:type="dxa"/>
            <w:tcBorders>
              <w:left w:val="single" w:sz="8" w:space="0" w:color="FFFFFF"/>
              <w:right w:val="single" w:sz="8" w:space="0" w:color="FFFFFF"/>
            </w:tcBorders>
            <w:shd w:val="clear" w:color="auto" w:fill="auto"/>
            <w:vAlign w:val="center"/>
          </w:tcPr>
          <w:p w14:paraId="6F0F8383"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413529E2"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Calea Victoriei 45</w:t>
            </w:r>
          </w:p>
        </w:tc>
        <w:tc>
          <w:tcPr>
            <w:tcW w:w="4799" w:type="dxa"/>
            <w:gridSpan w:val="2"/>
            <w:tcBorders>
              <w:left w:val="single" w:sz="8" w:space="0" w:color="FFFFFF"/>
              <w:right w:val="nil"/>
            </w:tcBorders>
            <w:shd w:val="clear" w:color="auto" w:fill="auto"/>
            <w:vAlign w:val="center"/>
          </w:tcPr>
          <w:p w14:paraId="2F948F28" w14:textId="77777777" w:rsidR="002E7B88" w:rsidRPr="00365FF4" w:rsidRDefault="00FB76B0" w:rsidP="00E857BA">
            <w:pPr>
              <w:autoSpaceDE w:val="0"/>
              <w:autoSpaceDN w:val="0"/>
              <w:adjustRightInd w:val="0"/>
              <w:jc w:val="both"/>
              <w:rPr>
                <w:rFonts w:ascii="ISOCPEUR" w:hAnsi="ISOCPEUR" w:cs="Arial"/>
                <w:color w:val="262626"/>
                <w:sz w:val="16"/>
                <w:szCs w:val="16"/>
                <w:lang w:val="en-US" w:eastAsia="en-US"/>
              </w:rPr>
            </w:pPr>
            <w:proofErr w:type="spellStart"/>
            <w:r w:rsidRPr="00365FF4">
              <w:rPr>
                <w:rFonts w:ascii="ISOCPEUR" w:hAnsi="ISOCPEUR" w:cs="Arial"/>
                <w:color w:val="262626"/>
                <w:sz w:val="16"/>
                <w:szCs w:val="16"/>
                <w:lang w:val="en-US"/>
              </w:rPr>
              <w:t>Kretzulescu</w:t>
            </w:r>
            <w:proofErr w:type="spellEnd"/>
            <w:r w:rsidRPr="00365FF4">
              <w:rPr>
                <w:rFonts w:ascii="ISOCPEUR" w:hAnsi="ISOCPEUR" w:cs="Arial"/>
                <w:color w:val="262626"/>
                <w:sz w:val="16"/>
                <w:szCs w:val="16"/>
                <w:lang w:val="en-US"/>
              </w:rPr>
              <w:t xml:space="preserve"> Church was built in 1722 as an Eastern Orthodox church. The church was commissioned in 1720–1722 by the boyar </w:t>
            </w:r>
            <w:proofErr w:type="spellStart"/>
            <w:r w:rsidRPr="00365FF4">
              <w:rPr>
                <w:rFonts w:ascii="ISOCPEUR" w:hAnsi="ISOCPEUR" w:cs="Arial"/>
                <w:color w:val="262626"/>
                <w:sz w:val="16"/>
                <w:szCs w:val="16"/>
                <w:lang w:val="en-US"/>
              </w:rPr>
              <w:t>Iordache</w:t>
            </w:r>
            <w:proofErr w:type="spellEnd"/>
            <w:r w:rsidRPr="00365FF4">
              <w:rPr>
                <w:rFonts w:ascii="ISOCPEUR" w:hAnsi="ISOCPEUR" w:cs="Arial"/>
                <w:color w:val="262626"/>
                <w:sz w:val="16"/>
                <w:szCs w:val="16"/>
                <w:lang w:val="en-US"/>
              </w:rPr>
              <w:t xml:space="preserve"> </w:t>
            </w:r>
            <w:proofErr w:type="spellStart"/>
            <w:r w:rsidRPr="00365FF4">
              <w:rPr>
                <w:rFonts w:ascii="ISOCPEUR" w:hAnsi="ISOCPEUR" w:cs="Arial"/>
                <w:color w:val="262626"/>
                <w:sz w:val="16"/>
                <w:szCs w:val="16"/>
                <w:lang w:val="en-US"/>
              </w:rPr>
              <w:t>Cre</w:t>
            </w:r>
            <w:r w:rsidRPr="00365FF4">
              <w:rPr>
                <w:rFonts w:ascii="Calibri" w:hAnsi="Calibri" w:cs="Calibri"/>
                <w:color w:val="262626"/>
                <w:sz w:val="16"/>
                <w:szCs w:val="16"/>
                <w:lang w:val="en-US"/>
              </w:rPr>
              <w:t>ț</w:t>
            </w:r>
            <w:r w:rsidRPr="00365FF4">
              <w:rPr>
                <w:rFonts w:ascii="ISOCPEUR" w:hAnsi="ISOCPEUR" w:cs="Arial"/>
                <w:color w:val="262626"/>
                <w:sz w:val="16"/>
                <w:szCs w:val="16"/>
                <w:lang w:val="en-US"/>
              </w:rPr>
              <w:t>ulescu</w:t>
            </w:r>
            <w:proofErr w:type="spellEnd"/>
            <w:r w:rsidRPr="00365FF4">
              <w:rPr>
                <w:rFonts w:ascii="ISOCPEUR" w:hAnsi="ISOCPEUR" w:cs="Arial"/>
                <w:color w:val="262626"/>
                <w:sz w:val="16"/>
                <w:szCs w:val="16"/>
                <w:lang w:val="en-US"/>
              </w:rPr>
              <w:t xml:space="preserve"> and his wife </w:t>
            </w:r>
            <w:proofErr w:type="spellStart"/>
            <w:r w:rsidRPr="00365FF4">
              <w:rPr>
                <w:rFonts w:ascii="ISOCPEUR" w:hAnsi="ISOCPEUR" w:cs="Arial"/>
                <w:color w:val="262626"/>
                <w:sz w:val="16"/>
                <w:szCs w:val="16"/>
                <w:lang w:val="en-US"/>
              </w:rPr>
              <w:t>Safta</w:t>
            </w:r>
            <w:proofErr w:type="spellEnd"/>
            <w:r w:rsidRPr="00365FF4">
              <w:rPr>
                <w:rFonts w:ascii="ISOCPEUR" w:hAnsi="ISOCPEUR" w:cs="Arial"/>
                <w:color w:val="262626"/>
                <w:sz w:val="16"/>
                <w:szCs w:val="16"/>
                <w:lang w:val="en-US"/>
              </w:rPr>
              <w:t xml:space="preserve">, a daughter of prince Constantin </w:t>
            </w:r>
            <w:proofErr w:type="spellStart"/>
            <w:r w:rsidRPr="00365FF4">
              <w:rPr>
                <w:rFonts w:ascii="ISOCPEUR" w:hAnsi="ISOCPEUR" w:cs="Arial"/>
                <w:color w:val="262626"/>
                <w:sz w:val="16"/>
                <w:szCs w:val="16"/>
                <w:lang w:val="en-US"/>
              </w:rPr>
              <w:t>Brâncoveanu</w:t>
            </w:r>
            <w:proofErr w:type="spellEnd"/>
            <w:r w:rsidRPr="00365FF4">
              <w:rPr>
                <w:rFonts w:ascii="ISOCPEUR" w:hAnsi="ISOCPEUR" w:cs="Arial"/>
                <w:color w:val="262626"/>
                <w:sz w:val="16"/>
                <w:szCs w:val="16"/>
                <w:lang w:val="en-US"/>
              </w:rPr>
              <w:t xml:space="preserve">. Originally, the exterior was painted, but since the restoration work done in 1935–1936 (under the supervision of architect </w:t>
            </w:r>
            <w:proofErr w:type="spellStart"/>
            <w:r w:rsidRPr="00365FF4">
              <w:rPr>
                <w:rFonts w:ascii="Calibri" w:hAnsi="Calibri" w:cs="Calibri"/>
                <w:color w:val="262626"/>
                <w:sz w:val="16"/>
                <w:szCs w:val="16"/>
                <w:lang w:val="en-US"/>
              </w:rPr>
              <w:t>Ș</w:t>
            </w:r>
            <w:r w:rsidRPr="00365FF4">
              <w:rPr>
                <w:rFonts w:ascii="ISOCPEUR" w:hAnsi="ISOCPEUR" w:cs="Arial"/>
                <w:color w:val="262626"/>
                <w:sz w:val="16"/>
                <w:szCs w:val="16"/>
                <w:lang w:val="en-US"/>
              </w:rPr>
              <w:t>tefan</w:t>
            </w:r>
            <w:proofErr w:type="spellEnd"/>
            <w:r w:rsidRPr="00365FF4">
              <w:rPr>
                <w:rFonts w:ascii="ISOCPEUR" w:hAnsi="ISOCPEUR" w:cs="Arial"/>
                <w:color w:val="262626"/>
                <w:sz w:val="16"/>
                <w:szCs w:val="16"/>
                <w:lang w:val="en-US"/>
              </w:rPr>
              <w:t xml:space="preserve"> </w:t>
            </w:r>
            <w:proofErr w:type="spellStart"/>
            <w:r w:rsidRPr="00365FF4">
              <w:rPr>
                <w:rFonts w:ascii="ISOCPEUR" w:hAnsi="ISOCPEUR" w:cs="Arial"/>
                <w:color w:val="262626"/>
                <w:sz w:val="16"/>
                <w:szCs w:val="16"/>
                <w:lang w:val="en-US"/>
              </w:rPr>
              <w:t>Bal</w:t>
            </w:r>
            <w:r w:rsidRPr="00365FF4">
              <w:rPr>
                <w:rFonts w:ascii="Calibri" w:hAnsi="Calibri" w:cs="Calibri"/>
                <w:color w:val="262626"/>
                <w:sz w:val="16"/>
                <w:szCs w:val="16"/>
                <w:lang w:val="en-US"/>
              </w:rPr>
              <w:t>ș</w:t>
            </w:r>
            <w:proofErr w:type="spellEnd"/>
            <w:r w:rsidRPr="00365FF4">
              <w:rPr>
                <w:rFonts w:ascii="ISOCPEUR" w:hAnsi="ISOCPEUR" w:cs="Arial"/>
                <w:color w:val="262626"/>
                <w:sz w:val="16"/>
                <w:szCs w:val="16"/>
                <w:lang w:val="en-US"/>
              </w:rPr>
              <w:t xml:space="preserve">), the facade is made of brick. The frescoes on the porch date from the original structure, while the interior frescoes were painted by Gheorghe </w:t>
            </w:r>
            <w:proofErr w:type="spellStart"/>
            <w:r w:rsidRPr="00365FF4">
              <w:rPr>
                <w:rFonts w:ascii="ISOCPEUR" w:hAnsi="ISOCPEUR" w:cs="Arial"/>
                <w:color w:val="262626"/>
                <w:sz w:val="16"/>
                <w:szCs w:val="16"/>
                <w:lang w:val="en-US"/>
              </w:rPr>
              <w:t>Tattarescu</w:t>
            </w:r>
            <w:proofErr w:type="spellEnd"/>
            <w:r w:rsidRPr="00365FF4">
              <w:rPr>
                <w:rFonts w:ascii="ISOCPEUR" w:hAnsi="ISOCPEUR" w:cs="Arial"/>
                <w:color w:val="262626"/>
                <w:sz w:val="16"/>
                <w:szCs w:val="16"/>
                <w:lang w:val="en-US"/>
              </w:rPr>
              <w:t xml:space="preserve"> in 1859–1860. The church, damaged during the November, 1940 earthquake, was repaired in 1942–1943. In the early days of the communist regime, </w:t>
            </w:r>
            <w:proofErr w:type="spellStart"/>
            <w:r w:rsidRPr="00365FF4">
              <w:rPr>
                <w:rFonts w:ascii="ISOCPEUR" w:hAnsi="ISOCPEUR" w:cs="Arial"/>
                <w:color w:val="262626"/>
                <w:sz w:val="16"/>
                <w:szCs w:val="16"/>
                <w:lang w:val="en-US"/>
              </w:rPr>
              <w:t>Kretzulescu</w:t>
            </w:r>
            <w:proofErr w:type="spellEnd"/>
            <w:r w:rsidRPr="00365FF4">
              <w:rPr>
                <w:rFonts w:ascii="ISOCPEUR" w:hAnsi="ISOCPEUR" w:cs="Arial"/>
                <w:color w:val="262626"/>
                <w:sz w:val="16"/>
                <w:szCs w:val="16"/>
                <w:lang w:val="en-US"/>
              </w:rPr>
              <w:t xml:space="preserve"> Church was slated for demolition, but was saved due to efforts of architects such as Henriette </w:t>
            </w:r>
            <w:proofErr w:type="spellStart"/>
            <w:r w:rsidRPr="00365FF4">
              <w:rPr>
                <w:rFonts w:ascii="ISOCPEUR" w:hAnsi="ISOCPEUR" w:cs="Arial"/>
                <w:color w:val="262626"/>
                <w:sz w:val="16"/>
                <w:szCs w:val="16"/>
                <w:lang w:val="en-US"/>
              </w:rPr>
              <w:t>Delavrancea-Gibory</w:t>
            </w:r>
            <w:proofErr w:type="spellEnd"/>
            <w:r w:rsidRPr="00365FF4">
              <w:rPr>
                <w:rFonts w:ascii="ISOCPEUR" w:hAnsi="ISOCPEUR" w:cs="Arial"/>
                <w:color w:val="262626"/>
                <w:sz w:val="16"/>
                <w:szCs w:val="16"/>
                <w:lang w:val="en-US"/>
              </w:rPr>
              <w:t xml:space="preserve">. More renovations took place after the Bucharest earthquake of 1977 and the Revolution of 1989. To the side of the church now stands now a memorial bust of </w:t>
            </w:r>
            <w:proofErr w:type="spellStart"/>
            <w:r w:rsidRPr="00365FF4">
              <w:rPr>
                <w:rFonts w:ascii="ISOCPEUR" w:hAnsi="ISOCPEUR" w:cs="Arial"/>
                <w:color w:val="262626"/>
                <w:sz w:val="16"/>
                <w:szCs w:val="16"/>
                <w:lang w:val="en-US"/>
              </w:rPr>
              <w:t>Corneliu</w:t>
            </w:r>
            <w:proofErr w:type="spellEnd"/>
            <w:r w:rsidRPr="00365FF4">
              <w:rPr>
                <w:rFonts w:ascii="ISOCPEUR" w:hAnsi="ISOCPEUR" w:cs="Arial"/>
                <w:color w:val="262626"/>
                <w:sz w:val="16"/>
                <w:szCs w:val="16"/>
                <w:lang w:val="en-US"/>
              </w:rPr>
              <w:t xml:space="preserve"> </w:t>
            </w:r>
            <w:proofErr w:type="spellStart"/>
            <w:r w:rsidRPr="00365FF4">
              <w:rPr>
                <w:rFonts w:ascii="ISOCPEUR" w:hAnsi="ISOCPEUR" w:cs="Arial"/>
                <w:color w:val="262626"/>
                <w:sz w:val="16"/>
                <w:szCs w:val="16"/>
                <w:lang w:val="en-US"/>
              </w:rPr>
              <w:t>Coposu</w:t>
            </w:r>
            <w:proofErr w:type="spellEnd"/>
            <w:r w:rsidRPr="00365FF4">
              <w:rPr>
                <w:rFonts w:ascii="ISOCPEUR" w:hAnsi="ISOCPEUR" w:cs="Arial"/>
                <w:color w:val="262626"/>
                <w:sz w:val="16"/>
                <w:szCs w:val="16"/>
                <w:lang w:val="en-US"/>
              </w:rPr>
              <w:t>.</w:t>
            </w:r>
          </w:p>
        </w:tc>
      </w:tr>
      <w:tr w:rsidR="002E7B88" w:rsidRPr="00A97069" w14:paraId="45B849E5" w14:textId="77777777">
        <w:tc>
          <w:tcPr>
            <w:tcW w:w="709" w:type="dxa"/>
            <w:tcBorders>
              <w:left w:val="nil"/>
              <w:bottom w:val="nil"/>
              <w:right w:val="single" w:sz="8" w:space="0" w:color="FFFFFF"/>
            </w:tcBorders>
            <w:shd w:val="clear" w:color="auto" w:fill="auto"/>
            <w:vAlign w:val="center"/>
          </w:tcPr>
          <w:p w14:paraId="73949736"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2679EF13"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State Government Office</w:t>
            </w:r>
          </w:p>
        </w:tc>
        <w:tc>
          <w:tcPr>
            <w:tcW w:w="1607" w:type="dxa"/>
            <w:tcBorders>
              <w:left w:val="single" w:sz="8" w:space="0" w:color="FFFFFF"/>
              <w:right w:val="single" w:sz="8" w:space="0" w:color="FFFFFF"/>
            </w:tcBorders>
            <w:shd w:val="clear" w:color="auto" w:fill="auto"/>
            <w:vAlign w:val="center"/>
          </w:tcPr>
          <w:p w14:paraId="2ED57A81"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4EC96F18"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Pia</w:t>
            </w:r>
            <w:r w:rsidRPr="005F217A">
              <w:rPr>
                <w:rFonts w:ascii="ISOCPEUR" w:hAnsi="Roboto-Light" w:cs="Arial"/>
                <w:color w:val="262626"/>
                <w:sz w:val="16"/>
                <w:szCs w:val="16"/>
                <w:lang w:val="en-US"/>
              </w:rPr>
              <w:t>ț</w:t>
            </w:r>
            <w:r w:rsidRPr="005F217A">
              <w:rPr>
                <w:rFonts w:ascii="ISOCPEUR" w:hAnsi="ISOCPEUR" w:cs="Arial"/>
                <w:color w:val="262626"/>
                <w:sz w:val="16"/>
                <w:szCs w:val="16"/>
                <w:lang w:val="en-US"/>
              </w:rPr>
              <w:t>a Revolu</w:t>
            </w:r>
            <w:r w:rsidRPr="005F217A">
              <w:rPr>
                <w:rFonts w:ascii="ISOCPEUR" w:hAnsi="Roboto-Light" w:cs="Arial"/>
                <w:color w:val="262626"/>
                <w:sz w:val="16"/>
                <w:szCs w:val="16"/>
                <w:lang w:val="en-US"/>
              </w:rPr>
              <w:t>ț</w:t>
            </w:r>
            <w:r w:rsidRPr="005F217A">
              <w:rPr>
                <w:rFonts w:ascii="ISOCPEUR" w:hAnsi="ISOCPEUR" w:cs="Arial"/>
                <w:color w:val="262626"/>
                <w:sz w:val="16"/>
                <w:szCs w:val="16"/>
                <w:lang w:val="en-US"/>
              </w:rPr>
              <w:t>iei 1A</w:t>
            </w:r>
          </w:p>
        </w:tc>
        <w:tc>
          <w:tcPr>
            <w:tcW w:w="4799" w:type="dxa"/>
            <w:gridSpan w:val="2"/>
            <w:tcBorders>
              <w:left w:val="single" w:sz="8" w:space="0" w:color="FFFFFF"/>
              <w:right w:val="nil"/>
            </w:tcBorders>
            <w:shd w:val="clear" w:color="auto" w:fill="auto"/>
            <w:vAlign w:val="center"/>
          </w:tcPr>
          <w:p w14:paraId="20B7C975" w14:textId="77777777" w:rsidR="002E7B88" w:rsidRPr="00365FF4" w:rsidRDefault="00FB76B0"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 xml:space="preserve">Originally built as the Central Committee of the Romanian Communist Party (from where Nicolae </w:t>
            </w:r>
            <w:proofErr w:type="spellStart"/>
            <w:r w:rsidRPr="00365FF4">
              <w:rPr>
                <w:rFonts w:ascii="ISOCPEUR" w:hAnsi="ISOCPEUR" w:cs="Arial"/>
                <w:color w:val="262626"/>
                <w:sz w:val="16"/>
                <w:szCs w:val="16"/>
                <w:lang w:val="en-US"/>
              </w:rPr>
              <w:t>Ceau</w:t>
            </w:r>
            <w:r w:rsidRPr="00365FF4">
              <w:rPr>
                <w:rFonts w:ascii="Calibri" w:hAnsi="Calibri" w:cs="Calibri"/>
                <w:color w:val="262626"/>
                <w:sz w:val="16"/>
                <w:szCs w:val="16"/>
                <w:lang w:val="en-US"/>
              </w:rPr>
              <w:t>ș</w:t>
            </w:r>
            <w:r w:rsidRPr="00365FF4">
              <w:rPr>
                <w:rFonts w:ascii="ISOCPEUR" w:hAnsi="ISOCPEUR" w:cs="Arial"/>
                <w:color w:val="262626"/>
                <w:sz w:val="16"/>
                <w:szCs w:val="16"/>
                <w:lang w:val="en-US"/>
              </w:rPr>
              <w:t>escu</w:t>
            </w:r>
            <w:proofErr w:type="spellEnd"/>
            <w:r w:rsidRPr="00365FF4">
              <w:rPr>
                <w:rFonts w:ascii="ISOCPEUR" w:hAnsi="ISOCPEUR" w:cs="Arial"/>
                <w:color w:val="262626"/>
                <w:sz w:val="16"/>
                <w:szCs w:val="16"/>
                <w:lang w:val="en-US"/>
              </w:rPr>
              <w:t xml:space="preserve"> and his wife fled by helicopter on December 22, 1989). In 1990, the building became the seat of the Senate and since 2006 it houses the Ministry of Interior and Administrative Reform. The Ministry of Internal Affairs of Romania is one of the sixteen ministries of the Government of Romania.</w:t>
            </w:r>
          </w:p>
        </w:tc>
      </w:tr>
      <w:tr w:rsidR="002E7B88" w:rsidRPr="00A97069" w14:paraId="2CA9AE9A" w14:textId="77777777">
        <w:tc>
          <w:tcPr>
            <w:tcW w:w="709" w:type="dxa"/>
            <w:tcBorders>
              <w:left w:val="nil"/>
              <w:bottom w:val="nil"/>
              <w:right w:val="single" w:sz="8" w:space="0" w:color="FFFFFF"/>
            </w:tcBorders>
            <w:shd w:val="clear" w:color="auto" w:fill="auto"/>
            <w:vAlign w:val="center"/>
          </w:tcPr>
          <w:p w14:paraId="49F7BF77"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407919F0"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Piata Revolutiei</w:t>
            </w:r>
          </w:p>
        </w:tc>
        <w:tc>
          <w:tcPr>
            <w:tcW w:w="1607" w:type="dxa"/>
            <w:tcBorders>
              <w:left w:val="single" w:sz="8" w:space="0" w:color="FFFFFF"/>
              <w:right w:val="single" w:sz="8" w:space="0" w:color="FFFFFF"/>
            </w:tcBorders>
            <w:shd w:val="clear" w:color="auto" w:fill="auto"/>
            <w:vAlign w:val="center"/>
          </w:tcPr>
          <w:p w14:paraId="00E4E0A3"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678A7586"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Piata Revolutiei</w:t>
            </w:r>
          </w:p>
        </w:tc>
        <w:tc>
          <w:tcPr>
            <w:tcW w:w="4799" w:type="dxa"/>
            <w:gridSpan w:val="2"/>
            <w:tcBorders>
              <w:left w:val="single" w:sz="8" w:space="0" w:color="FFFFFF"/>
              <w:right w:val="nil"/>
            </w:tcBorders>
            <w:shd w:val="clear" w:color="auto" w:fill="auto"/>
            <w:vAlign w:val="center"/>
          </w:tcPr>
          <w:p w14:paraId="45CB8B3E" w14:textId="77777777" w:rsidR="002E7B88" w:rsidRPr="00D2348C" w:rsidRDefault="002E7B88" w:rsidP="00E857BA">
            <w:pPr>
              <w:autoSpaceDE w:val="0"/>
              <w:autoSpaceDN w:val="0"/>
              <w:adjustRightInd w:val="0"/>
              <w:jc w:val="both"/>
              <w:rPr>
                <w:rFonts w:ascii="ISOCPEUR" w:hAnsi="ISOCPEUR" w:cs="Arial"/>
                <w:color w:val="262626"/>
                <w:sz w:val="16"/>
                <w:szCs w:val="16"/>
                <w:lang w:val="en-US"/>
              </w:rPr>
            </w:pPr>
            <w:r w:rsidRPr="005F217A">
              <w:rPr>
                <w:rFonts w:ascii="ISOCPEUR" w:hAnsi="ISOCPEUR" w:cs="Arial"/>
                <w:color w:val="262626"/>
                <w:sz w:val="16"/>
                <w:szCs w:val="16"/>
                <w:lang w:val="en-US"/>
              </w:rPr>
              <w:t>Known as Pia</w:t>
            </w:r>
            <w:r w:rsidRPr="00365FF4">
              <w:rPr>
                <w:rFonts w:ascii="Calibri" w:hAnsi="Calibri" w:cs="Calibri"/>
                <w:color w:val="262626"/>
                <w:sz w:val="16"/>
                <w:szCs w:val="16"/>
                <w:lang w:val="en-US"/>
              </w:rPr>
              <w:t>ț</w:t>
            </w:r>
            <w:r w:rsidRPr="005F217A">
              <w:rPr>
                <w:rFonts w:ascii="ISOCPEUR" w:hAnsi="ISOCPEUR" w:cs="Arial"/>
                <w:color w:val="262626"/>
                <w:sz w:val="16"/>
                <w:szCs w:val="16"/>
                <w:lang w:val="en-US"/>
              </w:rPr>
              <w:t>a Palatului (Palace Square) until 1989, it was later renamed after the 1989 Romanian Revolution. Prior to 1948, an equestrian statue of King Carol I of Romania stood there. In August 1968 and December 1989, the square was the site of a two mass meetings, which represented the apogee, and the nadir of Ceau</w:t>
            </w:r>
            <w:r w:rsidRPr="00365FF4">
              <w:rPr>
                <w:rFonts w:ascii="Calibri" w:hAnsi="Calibri" w:cs="Calibri"/>
                <w:color w:val="262626"/>
                <w:sz w:val="16"/>
                <w:szCs w:val="16"/>
                <w:lang w:val="en-US"/>
              </w:rPr>
              <w:t>ș</w:t>
            </w:r>
            <w:r w:rsidRPr="005F217A">
              <w:rPr>
                <w:rFonts w:ascii="ISOCPEUR" w:hAnsi="ISOCPEUR" w:cs="Arial"/>
                <w:color w:val="262626"/>
                <w:sz w:val="16"/>
                <w:szCs w:val="16"/>
                <w:lang w:val="en-US"/>
              </w:rPr>
              <w:t>escu's regime. Ceau</w:t>
            </w:r>
            <w:r w:rsidRPr="00365FF4">
              <w:rPr>
                <w:rFonts w:ascii="Calibri" w:hAnsi="Calibri" w:cs="Calibri"/>
                <w:color w:val="262626"/>
                <w:sz w:val="16"/>
                <w:szCs w:val="16"/>
                <w:lang w:val="en-US"/>
              </w:rPr>
              <w:t>ș</w:t>
            </w:r>
            <w:r w:rsidRPr="005F217A">
              <w:rPr>
                <w:rFonts w:ascii="ISOCPEUR" w:hAnsi="ISOCPEUR" w:cs="Arial"/>
                <w:color w:val="262626"/>
                <w:sz w:val="16"/>
                <w:szCs w:val="16"/>
                <w:lang w:val="en-US"/>
              </w:rPr>
              <w:t>escu's final speech, 1989 was meant to emulate the 1968 assembly and presented by the official media as a "spontaneous movement of support for Ceau</w:t>
            </w:r>
            <w:r w:rsidRPr="00365FF4">
              <w:rPr>
                <w:rFonts w:ascii="Calibri" w:hAnsi="Calibri" w:cs="Calibri"/>
                <w:color w:val="262626"/>
                <w:sz w:val="16"/>
                <w:szCs w:val="16"/>
                <w:lang w:val="en-US"/>
              </w:rPr>
              <w:t>ș</w:t>
            </w:r>
            <w:r w:rsidRPr="005F217A">
              <w:rPr>
                <w:rFonts w:ascii="ISOCPEUR" w:hAnsi="ISOCPEUR" w:cs="Arial"/>
                <w:color w:val="262626"/>
                <w:sz w:val="16"/>
                <w:szCs w:val="16"/>
                <w:lang w:val="en-US"/>
              </w:rPr>
              <w:t>escu", erupting in the popular revolt which led to the end of the regime. Don't miss Excalibur, good copious dishes but not as good as Caru cu Bere.</w:t>
            </w:r>
          </w:p>
        </w:tc>
      </w:tr>
      <w:tr w:rsidR="002E7B88" w:rsidRPr="00A97069" w14:paraId="5325F747" w14:textId="77777777">
        <w:tc>
          <w:tcPr>
            <w:tcW w:w="709" w:type="dxa"/>
            <w:tcBorders>
              <w:left w:val="nil"/>
              <w:bottom w:val="nil"/>
              <w:right w:val="single" w:sz="8" w:space="0" w:color="FFFFFF"/>
            </w:tcBorders>
            <w:shd w:val="clear" w:color="auto" w:fill="auto"/>
            <w:vAlign w:val="center"/>
          </w:tcPr>
          <w:p w14:paraId="049C2510"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546857D"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Union of Romanian Architects HQ</w:t>
            </w:r>
          </w:p>
        </w:tc>
        <w:tc>
          <w:tcPr>
            <w:tcW w:w="1607" w:type="dxa"/>
            <w:tcBorders>
              <w:left w:val="single" w:sz="8" w:space="0" w:color="FFFFFF"/>
              <w:right w:val="single" w:sz="8" w:space="0" w:color="FFFFFF"/>
            </w:tcBorders>
            <w:shd w:val="clear" w:color="auto" w:fill="auto"/>
            <w:vAlign w:val="center"/>
          </w:tcPr>
          <w:p w14:paraId="2D7C12D5"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Zeno Bogdanescu and Dan Marin</w:t>
            </w:r>
          </w:p>
        </w:tc>
        <w:tc>
          <w:tcPr>
            <w:tcW w:w="1511" w:type="dxa"/>
            <w:tcBorders>
              <w:left w:val="single" w:sz="8" w:space="0" w:color="FFFFFF"/>
              <w:right w:val="single" w:sz="8" w:space="0" w:color="FFFFFF"/>
            </w:tcBorders>
            <w:shd w:val="clear" w:color="auto" w:fill="F2F2F2"/>
            <w:vAlign w:val="center"/>
          </w:tcPr>
          <w:p w14:paraId="0BEB4A20"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Strada Demetru I. Dobrescu 5</w:t>
            </w:r>
          </w:p>
        </w:tc>
        <w:tc>
          <w:tcPr>
            <w:tcW w:w="4799" w:type="dxa"/>
            <w:gridSpan w:val="2"/>
            <w:tcBorders>
              <w:left w:val="single" w:sz="8" w:space="0" w:color="FFFFFF"/>
              <w:right w:val="nil"/>
            </w:tcBorders>
            <w:shd w:val="clear" w:color="auto" w:fill="auto"/>
            <w:vAlign w:val="center"/>
          </w:tcPr>
          <w:p w14:paraId="5C8771CF" w14:textId="77777777" w:rsidR="002E7B88" w:rsidRPr="00D2348C" w:rsidRDefault="002E7B88" w:rsidP="00E857BA">
            <w:pPr>
              <w:autoSpaceDE w:val="0"/>
              <w:autoSpaceDN w:val="0"/>
              <w:adjustRightInd w:val="0"/>
              <w:jc w:val="both"/>
              <w:rPr>
                <w:rFonts w:ascii="ISOCPEUR" w:hAnsi="ISOCPEUR" w:cs="Arial"/>
                <w:color w:val="262626"/>
                <w:sz w:val="16"/>
                <w:szCs w:val="16"/>
                <w:lang w:val="en-US"/>
              </w:rPr>
            </w:pPr>
            <w:r w:rsidRPr="005F217A">
              <w:rPr>
                <w:rFonts w:ascii="ISOCPEUR" w:hAnsi="ISOCPEUR" w:cs="Arial"/>
                <w:color w:val="262626"/>
                <w:sz w:val="16"/>
                <w:szCs w:val="16"/>
                <w:lang w:val="en-US"/>
              </w:rPr>
              <w:t>The building of the Union of Romanian Architects, built in the French Renaissance architectural style was destroyed in 1989 by fire and now in a landmark of the city because of its difference and the controversial situation that created since it was built. This project designed by the architects Dan Marin and Zeno Bogdanescu in 2003. They follow the modern style; in accordance with the general architecture manner of the neighbourhood and they accused result neglects a historical monument and the rules of reservation.</w:t>
            </w:r>
          </w:p>
        </w:tc>
      </w:tr>
      <w:tr w:rsidR="002E7B88" w:rsidRPr="00A97069" w14:paraId="54F61C98" w14:textId="77777777">
        <w:tc>
          <w:tcPr>
            <w:tcW w:w="709" w:type="dxa"/>
            <w:tcBorders>
              <w:left w:val="nil"/>
              <w:bottom w:val="nil"/>
              <w:right w:val="single" w:sz="8" w:space="0" w:color="FFFFFF"/>
            </w:tcBorders>
            <w:shd w:val="clear" w:color="auto" w:fill="auto"/>
            <w:vAlign w:val="center"/>
          </w:tcPr>
          <w:p w14:paraId="728C39E7"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08964E54"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Muzeul Theodor Aman</w:t>
            </w:r>
          </w:p>
        </w:tc>
        <w:tc>
          <w:tcPr>
            <w:tcW w:w="1607" w:type="dxa"/>
            <w:tcBorders>
              <w:left w:val="single" w:sz="8" w:space="0" w:color="FFFFFF"/>
              <w:right w:val="single" w:sz="8" w:space="0" w:color="FFFFFF"/>
            </w:tcBorders>
            <w:shd w:val="clear" w:color="auto" w:fill="auto"/>
            <w:vAlign w:val="center"/>
          </w:tcPr>
          <w:p w14:paraId="0947A64A"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Theodor Aman</w:t>
            </w:r>
          </w:p>
        </w:tc>
        <w:tc>
          <w:tcPr>
            <w:tcW w:w="1511" w:type="dxa"/>
            <w:tcBorders>
              <w:left w:val="single" w:sz="8" w:space="0" w:color="FFFFFF"/>
              <w:right w:val="single" w:sz="8" w:space="0" w:color="FFFFFF"/>
            </w:tcBorders>
            <w:shd w:val="clear" w:color="auto" w:fill="F2F2F2"/>
            <w:vAlign w:val="center"/>
          </w:tcPr>
          <w:p w14:paraId="1CC31A16"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Strada C. A. Rosetti 8</w:t>
            </w:r>
          </w:p>
        </w:tc>
        <w:tc>
          <w:tcPr>
            <w:tcW w:w="4799" w:type="dxa"/>
            <w:gridSpan w:val="2"/>
            <w:tcBorders>
              <w:left w:val="single" w:sz="8" w:space="0" w:color="FFFFFF"/>
              <w:right w:val="nil"/>
            </w:tcBorders>
            <w:shd w:val="clear" w:color="auto" w:fill="auto"/>
            <w:vAlign w:val="center"/>
          </w:tcPr>
          <w:p w14:paraId="03CC7020" w14:textId="77777777" w:rsidR="002E7B88" w:rsidRPr="00365FF4" w:rsidRDefault="002E7B88" w:rsidP="00E857BA">
            <w:pPr>
              <w:autoSpaceDE w:val="0"/>
              <w:autoSpaceDN w:val="0"/>
              <w:adjustRightInd w:val="0"/>
              <w:jc w:val="both"/>
              <w:rPr>
                <w:rFonts w:ascii="ISOCPEUR" w:hAnsi="ISOCPEUR" w:cs="Arial"/>
                <w:color w:val="262626"/>
                <w:sz w:val="16"/>
                <w:szCs w:val="16"/>
                <w:lang w:val="en-US" w:eastAsia="en-US"/>
              </w:rPr>
            </w:pPr>
            <w:r w:rsidRPr="005F217A">
              <w:rPr>
                <w:rFonts w:ascii="ISOCPEUR" w:hAnsi="ISOCPEUR" w:cs="Arial"/>
                <w:color w:val="262626"/>
                <w:sz w:val="16"/>
                <w:szCs w:val="16"/>
                <w:lang w:val="en-US"/>
              </w:rPr>
              <w:t xml:space="preserve">The Theodor Aman Museum is one of the most beautiful private residences in Bucharest, built in the year 1868 following Theodor Aman’s own designs. It is also one of the few buildings which has remained unchanged during its existence, and is the first workshop-residence in Romania. From the architectural plans of the house and exterior decorations (done in collaboration with sculptor Karl Storck) to the interior design (mural paintings, stained glass, stucco ceilings, wooden paneling in the workshop, and the house’s furniture), the house reflects Theodor Aman’s vision. The Theodor Aman Museum was opened in 1908 and is one of the oldest memorial museums in Romania.  General admission 5 lei. Filming fee: 15 lei. </w:t>
            </w:r>
            <w:r w:rsidR="00FB76B0" w:rsidRPr="00365FF4">
              <w:rPr>
                <w:rFonts w:ascii="ISOCPEUR" w:hAnsi="ISOCPEUR" w:cs="Arial"/>
                <w:color w:val="262626"/>
                <w:sz w:val="16"/>
                <w:szCs w:val="16"/>
                <w:lang w:val="en-US"/>
              </w:rPr>
              <w:t>Wed-Sun (10am-6pm)</w:t>
            </w:r>
          </w:p>
        </w:tc>
      </w:tr>
      <w:tr w:rsidR="002E7B88" w:rsidRPr="00A97069" w14:paraId="0CD7D9DB" w14:textId="77777777">
        <w:tc>
          <w:tcPr>
            <w:tcW w:w="709" w:type="dxa"/>
            <w:tcBorders>
              <w:left w:val="nil"/>
              <w:bottom w:val="nil"/>
              <w:right w:val="single" w:sz="8" w:space="0" w:color="FFFFFF"/>
            </w:tcBorders>
            <w:shd w:val="clear" w:color="auto" w:fill="auto"/>
            <w:vAlign w:val="center"/>
          </w:tcPr>
          <w:p w14:paraId="00B3CA11"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0C5B8F4C"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National Library</w:t>
            </w:r>
          </w:p>
        </w:tc>
        <w:tc>
          <w:tcPr>
            <w:tcW w:w="1607" w:type="dxa"/>
            <w:tcBorders>
              <w:left w:val="single" w:sz="8" w:space="0" w:color="FFFFFF"/>
              <w:right w:val="single" w:sz="8" w:space="0" w:color="FFFFFF"/>
            </w:tcBorders>
            <w:shd w:val="clear" w:color="auto" w:fill="auto"/>
            <w:vAlign w:val="center"/>
          </w:tcPr>
          <w:p w14:paraId="2F951507"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Paul Gottereau</w:t>
            </w:r>
          </w:p>
        </w:tc>
        <w:tc>
          <w:tcPr>
            <w:tcW w:w="1511" w:type="dxa"/>
            <w:tcBorders>
              <w:left w:val="single" w:sz="8" w:space="0" w:color="FFFFFF"/>
              <w:right w:val="single" w:sz="8" w:space="0" w:color="FFFFFF"/>
            </w:tcBorders>
            <w:shd w:val="clear" w:color="auto" w:fill="F2F2F2"/>
            <w:vAlign w:val="center"/>
          </w:tcPr>
          <w:p w14:paraId="0554784A"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Strada Boteanu 1</w:t>
            </w:r>
          </w:p>
        </w:tc>
        <w:tc>
          <w:tcPr>
            <w:tcW w:w="4799" w:type="dxa"/>
            <w:gridSpan w:val="2"/>
            <w:tcBorders>
              <w:left w:val="single" w:sz="8" w:space="0" w:color="FFFFFF"/>
              <w:right w:val="nil"/>
            </w:tcBorders>
            <w:shd w:val="clear" w:color="auto" w:fill="auto"/>
            <w:vAlign w:val="center"/>
          </w:tcPr>
          <w:p w14:paraId="58D01911" w14:textId="77777777" w:rsidR="00E94436" w:rsidRDefault="002E7B88" w:rsidP="00E857BA">
            <w:pPr>
              <w:autoSpaceDE w:val="0"/>
              <w:autoSpaceDN w:val="0"/>
              <w:adjustRightInd w:val="0"/>
              <w:jc w:val="both"/>
              <w:rPr>
                <w:rFonts w:ascii="ISOCPEUR" w:hAnsi="ISOCPEUR" w:cs="Arial"/>
                <w:color w:val="262626"/>
                <w:sz w:val="16"/>
                <w:szCs w:val="16"/>
                <w:lang w:val="en-US"/>
              </w:rPr>
            </w:pPr>
            <w:r w:rsidRPr="005F217A">
              <w:rPr>
                <w:rFonts w:ascii="ISOCPEUR" w:hAnsi="ISOCPEUR" w:cs="Arial"/>
                <w:color w:val="262626"/>
                <w:sz w:val="16"/>
                <w:szCs w:val="16"/>
                <w:lang w:val="en-US"/>
              </w:rPr>
              <w:t xml:space="preserve">The present Central University Library was founded in 1895 as the Carol I Library of the University Foundation. It was built on land bought by King Carol I of Romania for the "Carol I University Foundation". During the Romanian Revolution of 1989, a fire was started in the building and over 500,000 books, along with 3,700 manuscripts, were burnt. Starting in April 1990, the building was repaired and modernized. </w:t>
            </w:r>
          </w:p>
          <w:p w14:paraId="14975656" w14:textId="20EA551E" w:rsidR="002E7B88" w:rsidRPr="00365FF4" w:rsidRDefault="00FB76B0"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Mon-Fri (8.30am-8pm), Sat (8.30am-4pm)</w:t>
            </w:r>
          </w:p>
        </w:tc>
      </w:tr>
      <w:tr w:rsidR="002E7B88" w:rsidRPr="00A97069" w14:paraId="1ABB90B2" w14:textId="77777777">
        <w:tc>
          <w:tcPr>
            <w:tcW w:w="709" w:type="dxa"/>
            <w:tcBorders>
              <w:left w:val="nil"/>
              <w:bottom w:val="nil"/>
              <w:right w:val="single" w:sz="8" w:space="0" w:color="FFFFFF"/>
            </w:tcBorders>
            <w:shd w:val="clear" w:color="auto" w:fill="auto"/>
            <w:vAlign w:val="center"/>
          </w:tcPr>
          <w:p w14:paraId="4FCD4FA8"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1275BEDB"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National Museum of Art of Romania</w:t>
            </w:r>
          </w:p>
        </w:tc>
        <w:tc>
          <w:tcPr>
            <w:tcW w:w="1607" w:type="dxa"/>
            <w:tcBorders>
              <w:left w:val="single" w:sz="8" w:space="0" w:color="FFFFFF"/>
              <w:right w:val="single" w:sz="8" w:space="0" w:color="FFFFFF"/>
            </w:tcBorders>
            <w:shd w:val="clear" w:color="auto" w:fill="auto"/>
            <w:vAlign w:val="center"/>
          </w:tcPr>
          <w:p w14:paraId="4A27990C"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6C2731C1"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Calea Victoriei 49-53</w:t>
            </w:r>
          </w:p>
        </w:tc>
        <w:tc>
          <w:tcPr>
            <w:tcW w:w="4799" w:type="dxa"/>
            <w:gridSpan w:val="2"/>
            <w:tcBorders>
              <w:left w:val="single" w:sz="8" w:space="0" w:color="FFFFFF"/>
              <w:right w:val="nil"/>
            </w:tcBorders>
            <w:shd w:val="clear" w:color="auto" w:fill="auto"/>
            <w:vAlign w:val="center"/>
          </w:tcPr>
          <w:p w14:paraId="36ACB57F" w14:textId="77777777" w:rsidR="002E7B88" w:rsidRPr="00365FF4" w:rsidRDefault="002E7B88" w:rsidP="00E857BA">
            <w:pPr>
              <w:autoSpaceDE w:val="0"/>
              <w:autoSpaceDN w:val="0"/>
              <w:adjustRightInd w:val="0"/>
              <w:jc w:val="both"/>
              <w:rPr>
                <w:rFonts w:ascii="ISOCPEUR" w:hAnsi="ISOCPEUR" w:cs="Arial"/>
                <w:color w:val="262626"/>
                <w:sz w:val="16"/>
                <w:szCs w:val="16"/>
                <w:lang w:val="en-US" w:eastAsia="en-US"/>
              </w:rPr>
            </w:pPr>
            <w:r w:rsidRPr="005F217A">
              <w:rPr>
                <w:rFonts w:ascii="ISOCPEUR" w:hAnsi="ISOCPEUR" w:cs="Arial"/>
                <w:color w:val="262626"/>
                <w:sz w:val="16"/>
                <w:szCs w:val="16"/>
                <w:lang w:val="en-US"/>
              </w:rPr>
              <w:t xml:space="preserve">Originally built in 1837 as a royal palace in Revolution Square. It features collections of medieval and modern Romanian art, as well as the international collection assembled by the Romanian royal family. The museum was damaged during the 1989 Romanian Revolution that led to </w:t>
            </w:r>
            <w:r w:rsidRPr="005F217A">
              <w:rPr>
                <w:rFonts w:ascii="ISOCPEUR" w:hAnsi="ISOCPEUR" w:cs="Arial"/>
                <w:color w:val="262626"/>
                <w:sz w:val="16"/>
                <w:szCs w:val="16"/>
                <w:lang w:val="en-US"/>
              </w:rPr>
              <w:lastRenderedPageBreak/>
              <w:t>the downfall of Nicolae Ceau</w:t>
            </w:r>
            <w:r w:rsidRPr="00365FF4">
              <w:rPr>
                <w:rFonts w:ascii="Calibri" w:hAnsi="Calibri" w:cs="Calibri"/>
                <w:color w:val="262626"/>
                <w:sz w:val="16"/>
                <w:szCs w:val="16"/>
                <w:lang w:val="en-US"/>
              </w:rPr>
              <w:t>ș</w:t>
            </w:r>
            <w:r w:rsidRPr="005F217A">
              <w:rPr>
                <w:rFonts w:ascii="ISOCPEUR" w:hAnsi="ISOCPEUR" w:cs="Arial"/>
                <w:color w:val="262626"/>
                <w:sz w:val="16"/>
                <w:szCs w:val="16"/>
                <w:lang w:val="en-US"/>
              </w:rPr>
              <w:t>escu. In 2000, part of the museum reopened to the public, housing the modern Romanian collection and the international collection; the comprehensive Medieval art collection, which now features works salvaged from monasteries destroyed during the Ceau</w:t>
            </w:r>
            <w:r w:rsidRPr="00365FF4">
              <w:rPr>
                <w:rFonts w:ascii="Calibri" w:hAnsi="Calibri" w:cs="Calibri"/>
                <w:color w:val="262626"/>
                <w:sz w:val="16"/>
                <w:szCs w:val="16"/>
                <w:lang w:val="en-US"/>
              </w:rPr>
              <w:t>ș</w:t>
            </w:r>
            <w:r w:rsidRPr="005F217A">
              <w:rPr>
                <w:rFonts w:ascii="ISOCPEUR" w:hAnsi="ISOCPEUR" w:cs="Arial"/>
                <w:color w:val="262626"/>
                <w:sz w:val="16"/>
                <w:szCs w:val="16"/>
                <w:lang w:val="en-US"/>
              </w:rPr>
              <w:t xml:space="preserve">escu era, reopened in spring 2002. There are also two halls that house temporary exhibits. General admission 15 lei. </w:t>
            </w:r>
            <w:r w:rsidR="00FB76B0" w:rsidRPr="00365FF4">
              <w:rPr>
                <w:rFonts w:ascii="ISOCPEUR" w:hAnsi="ISOCPEUR" w:cs="Arial"/>
                <w:color w:val="262626"/>
                <w:sz w:val="16"/>
                <w:szCs w:val="16"/>
                <w:lang w:val="en-US"/>
              </w:rPr>
              <w:t>Wed-Sun (11am-6pm)</w:t>
            </w:r>
          </w:p>
        </w:tc>
      </w:tr>
      <w:tr w:rsidR="002E7B88" w:rsidRPr="00A97069" w14:paraId="50ABED1F" w14:textId="77777777">
        <w:tc>
          <w:tcPr>
            <w:tcW w:w="709" w:type="dxa"/>
            <w:tcBorders>
              <w:left w:val="nil"/>
              <w:bottom w:val="nil"/>
              <w:right w:val="single" w:sz="8" w:space="0" w:color="FFFFFF"/>
            </w:tcBorders>
            <w:shd w:val="clear" w:color="auto" w:fill="auto"/>
            <w:vAlign w:val="center"/>
          </w:tcPr>
          <w:p w14:paraId="28AAC20D"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lastRenderedPageBreak/>
              <w:t>***</w:t>
            </w:r>
          </w:p>
        </w:tc>
        <w:tc>
          <w:tcPr>
            <w:tcW w:w="1560" w:type="dxa"/>
            <w:tcBorders>
              <w:left w:val="single" w:sz="8" w:space="0" w:color="FFFFFF"/>
              <w:right w:val="single" w:sz="8" w:space="0" w:color="FFFFFF"/>
            </w:tcBorders>
            <w:shd w:val="clear" w:color="auto" w:fill="F2F2F2"/>
            <w:vAlign w:val="center"/>
          </w:tcPr>
          <w:p w14:paraId="39E327D7"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Sala Palatului</w:t>
            </w:r>
          </w:p>
        </w:tc>
        <w:tc>
          <w:tcPr>
            <w:tcW w:w="1607" w:type="dxa"/>
            <w:tcBorders>
              <w:left w:val="single" w:sz="8" w:space="0" w:color="FFFFFF"/>
              <w:right w:val="single" w:sz="8" w:space="0" w:color="FFFFFF"/>
            </w:tcBorders>
            <w:shd w:val="clear" w:color="auto" w:fill="auto"/>
            <w:vAlign w:val="center"/>
          </w:tcPr>
          <w:p w14:paraId="5A7C4902"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6D09ACC3"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Strada Ion Câmpineanu 28</w:t>
            </w:r>
          </w:p>
        </w:tc>
        <w:tc>
          <w:tcPr>
            <w:tcW w:w="4799" w:type="dxa"/>
            <w:gridSpan w:val="2"/>
            <w:tcBorders>
              <w:left w:val="single" w:sz="8" w:space="0" w:color="FFFFFF"/>
              <w:right w:val="nil"/>
            </w:tcBorders>
            <w:shd w:val="clear" w:color="auto" w:fill="auto"/>
            <w:vAlign w:val="center"/>
          </w:tcPr>
          <w:p w14:paraId="2735A948" w14:textId="77777777" w:rsidR="002E7B88" w:rsidRPr="00365FF4" w:rsidRDefault="00FB76B0"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 xml:space="preserve">Sala </w:t>
            </w:r>
            <w:proofErr w:type="spellStart"/>
            <w:r w:rsidRPr="00365FF4">
              <w:rPr>
                <w:rFonts w:ascii="ISOCPEUR" w:hAnsi="ISOCPEUR" w:cs="Arial"/>
                <w:color w:val="262626"/>
                <w:sz w:val="16"/>
                <w:szCs w:val="16"/>
                <w:lang w:val="en-US"/>
              </w:rPr>
              <w:t>Palatului</w:t>
            </w:r>
            <w:proofErr w:type="spellEnd"/>
            <w:r w:rsidRPr="00365FF4">
              <w:rPr>
                <w:rFonts w:ascii="ISOCPEUR" w:hAnsi="ISOCPEUR" w:cs="Arial"/>
                <w:color w:val="262626"/>
                <w:sz w:val="16"/>
                <w:szCs w:val="16"/>
                <w:lang w:val="en-US"/>
              </w:rPr>
              <w:t xml:space="preserve"> (Palace Hall) was built between 1959 and 1960, during the communist era as a conference center. It has been the site of conferences such as the United Nations Economic Commission for Europe, the World Congress on Population, the World Congress on Energy, and the World Congress of the Red Cross. The main hall can accommodate 4,060 spectators. It is now also used as a general conference and convention center and as a concert venue for events such as the George Enescu Festival. The main hall has a capacity of above 4,000 people.</w:t>
            </w:r>
            <w:r w:rsidRPr="00365FF4">
              <w:rPr>
                <w:rFonts w:ascii="ISOCPEUR" w:hAnsi="ISOCPEUR" w:cs="Arial"/>
                <w:color w:val="262626"/>
                <w:sz w:val="16"/>
                <w:szCs w:val="16"/>
                <w:lang w:val="en-US" w:eastAsia="en-US"/>
              </w:rPr>
              <w:t xml:space="preserve"> </w:t>
            </w:r>
            <w:r w:rsidRPr="00365FF4">
              <w:rPr>
                <w:rFonts w:ascii="ISOCPEUR" w:hAnsi="ISOCPEUR" w:cs="Arial"/>
                <w:color w:val="262626"/>
                <w:sz w:val="16"/>
                <w:szCs w:val="16"/>
                <w:lang w:val="en-US"/>
              </w:rPr>
              <w:t>Check events </w:t>
            </w:r>
            <w:hyperlink r:id="rId12" w:tgtFrame="_blank" w:history="1">
              <w:r w:rsidRPr="00365FF4">
                <w:rPr>
                  <w:rFonts w:ascii="ISOCPEUR" w:hAnsi="ISOCPEUR"/>
                  <w:color w:val="262626"/>
                  <w:sz w:val="16"/>
                  <w:szCs w:val="16"/>
                  <w:lang w:val="en-US"/>
                </w:rPr>
                <w:t>http://www.salapalatului.ro</w:t>
              </w:r>
            </w:hyperlink>
          </w:p>
        </w:tc>
      </w:tr>
      <w:tr w:rsidR="002E7B88" w:rsidRPr="00A97069" w14:paraId="5D8F2FE4" w14:textId="77777777">
        <w:tc>
          <w:tcPr>
            <w:tcW w:w="709" w:type="dxa"/>
            <w:tcBorders>
              <w:left w:val="nil"/>
              <w:bottom w:val="nil"/>
              <w:right w:val="single" w:sz="8" w:space="0" w:color="FFFFFF"/>
            </w:tcBorders>
            <w:shd w:val="clear" w:color="auto" w:fill="auto"/>
            <w:vAlign w:val="center"/>
          </w:tcPr>
          <w:p w14:paraId="6EB4A06A"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227B00C4"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Cre</w:t>
            </w:r>
            <w:r w:rsidRPr="005F217A">
              <w:rPr>
                <w:rFonts w:ascii="ISOCPEUR" w:cs="Arial"/>
                <w:color w:val="262626"/>
                <w:sz w:val="16"/>
                <w:szCs w:val="16"/>
                <w:lang w:val="en-US"/>
              </w:rPr>
              <w:t>ț</w:t>
            </w:r>
            <w:r w:rsidRPr="005F217A">
              <w:rPr>
                <w:rFonts w:ascii="ISOCPEUR" w:hAnsi="ISOCPEUR" w:cs="Arial"/>
                <w:color w:val="262626"/>
                <w:sz w:val="16"/>
                <w:szCs w:val="16"/>
                <w:lang w:val="en-US"/>
              </w:rPr>
              <w:t>ulescu Palace</w:t>
            </w:r>
          </w:p>
        </w:tc>
        <w:tc>
          <w:tcPr>
            <w:tcW w:w="1607" w:type="dxa"/>
            <w:tcBorders>
              <w:left w:val="single" w:sz="8" w:space="0" w:color="FFFFFF"/>
              <w:right w:val="single" w:sz="8" w:space="0" w:color="FFFFFF"/>
            </w:tcBorders>
            <w:shd w:val="clear" w:color="auto" w:fill="auto"/>
            <w:vAlign w:val="center"/>
          </w:tcPr>
          <w:p w14:paraId="63D91539"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1A102A7D"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 xml:space="preserve">Strada </w:t>
            </w:r>
            <w:r w:rsidRPr="005F217A">
              <w:rPr>
                <w:rFonts w:ascii="ISOCPEUR" w:hAnsi="Roboto-Light" w:cs="Arial"/>
                <w:color w:val="262626"/>
                <w:sz w:val="16"/>
                <w:szCs w:val="16"/>
                <w:lang w:val="en-US"/>
              </w:rPr>
              <w:t>Ș</w:t>
            </w:r>
            <w:r w:rsidRPr="005F217A">
              <w:rPr>
                <w:rFonts w:ascii="ISOCPEUR" w:hAnsi="ISOCPEUR" w:cs="Arial"/>
                <w:color w:val="262626"/>
                <w:sz w:val="16"/>
                <w:szCs w:val="16"/>
                <w:lang w:val="en-US"/>
              </w:rPr>
              <w:t>tirbei Vodă</w:t>
            </w:r>
          </w:p>
        </w:tc>
        <w:tc>
          <w:tcPr>
            <w:tcW w:w="4799" w:type="dxa"/>
            <w:gridSpan w:val="2"/>
            <w:tcBorders>
              <w:left w:val="single" w:sz="8" w:space="0" w:color="FFFFFF"/>
              <w:right w:val="nil"/>
            </w:tcBorders>
            <w:shd w:val="clear" w:color="auto" w:fill="auto"/>
            <w:vAlign w:val="center"/>
          </w:tcPr>
          <w:p w14:paraId="793ABDC5" w14:textId="77777777" w:rsidR="002E7B88" w:rsidRPr="005F217A" w:rsidRDefault="002E7B88" w:rsidP="00E857BA">
            <w:pPr>
              <w:autoSpaceDE w:val="0"/>
              <w:autoSpaceDN w:val="0"/>
              <w:adjustRightInd w:val="0"/>
              <w:jc w:val="both"/>
              <w:rPr>
                <w:rFonts w:ascii="ISOCPEUR" w:hAnsi="ISOCPEUR" w:cs="Arial"/>
                <w:color w:val="262626"/>
                <w:sz w:val="16"/>
                <w:szCs w:val="16"/>
                <w:lang w:val="en-US"/>
              </w:rPr>
            </w:pPr>
            <w:r w:rsidRPr="005F217A">
              <w:rPr>
                <w:rFonts w:ascii="ISOCPEUR" w:hAnsi="ISOCPEUR" w:cs="Arial"/>
                <w:color w:val="262626"/>
                <w:sz w:val="16"/>
                <w:szCs w:val="16"/>
                <w:lang w:val="en-US"/>
              </w:rPr>
              <w:t>Coming from a family of rich boyars, Elena Cre</w:t>
            </w:r>
            <w:r w:rsidRPr="00365FF4">
              <w:rPr>
                <w:rFonts w:ascii="Calibri" w:hAnsi="Calibri" w:cs="Calibri"/>
                <w:color w:val="262626"/>
                <w:sz w:val="16"/>
                <w:szCs w:val="16"/>
                <w:lang w:val="en-US"/>
              </w:rPr>
              <w:t>ț</w:t>
            </w:r>
            <w:r w:rsidRPr="005F217A">
              <w:rPr>
                <w:rFonts w:ascii="ISOCPEUR" w:hAnsi="ISOCPEUR" w:cs="Arial"/>
                <w:color w:val="262626"/>
                <w:sz w:val="16"/>
                <w:szCs w:val="16"/>
                <w:lang w:val="en-US"/>
              </w:rPr>
              <w:t>ulescu inherited a couple of houses from her father and she turned them in the actual palace in 1902. Perfectly adapted to the nature that surrounds it, the palace is set in Romantic style with decorative elements belonging to the French Renaissance style. The facade to the back, towards the park, is remarkable through its tower and the monumental exterior stairs. A great nature lover, Elena Cre</w:t>
            </w:r>
            <w:r w:rsidRPr="00365FF4">
              <w:rPr>
                <w:rFonts w:ascii="Calibri" w:hAnsi="Calibri" w:cs="Calibri"/>
                <w:color w:val="262626"/>
                <w:sz w:val="16"/>
                <w:szCs w:val="16"/>
                <w:lang w:val="en-US"/>
              </w:rPr>
              <w:t>ț</w:t>
            </w:r>
            <w:r w:rsidRPr="005F217A">
              <w:rPr>
                <w:rFonts w:ascii="ISOCPEUR" w:hAnsi="ISOCPEUR" w:cs="Arial"/>
                <w:color w:val="262626"/>
                <w:sz w:val="16"/>
                <w:szCs w:val="16"/>
                <w:lang w:val="en-US"/>
              </w:rPr>
              <w:t>ulescu built a garden full of statues and fountains around the palace, garden which was incorporated in the Ci</w:t>
            </w:r>
            <w:r w:rsidRPr="00365FF4">
              <w:rPr>
                <w:rFonts w:ascii="Calibri" w:hAnsi="Calibri" w:cs="Calibri"/>
                <w:color w:val="262626"/>
                <w:sz w:val="16"/>
                <w:szCs w:val="16"/>
                <w:lang w:val="en-US"/>
              </w:rPr>
              <w:t>ș</w:t>
            </w:r>
            <w:r w:rsidRPr="005F217A">
              <w:rPr>
                <w:rFonts w:ascii="ISOCPEUR" w:hAnsi="ISOCPEUR" w:cs="Arial"/>
                <w:color w:val="262626"/>
                <w:sz w:val="16"/>
                <w:szCs w:val="16"/>
                <w:lang w:val="en-US"/>
              </w:rPr>
              <w:t>migiu later on. The owner also built a greenhouse in the right wing of the palace. The palace was sold to the City Hall before 1930 and it hosted the Museum of Religious Art until 1948. Nowadays it hosts the UNESCO European Centre for Higher Studies. And the guards are not so keen of people taking pictures of it.</w:t>
            </w:r>
          </w:p>
        </w:tc>
      </w:tr>
      <w:tr w:rsidR="00FB76B0" w:rsidRPr="00A97069" w14:paraId="342B719D" w14:textId="77777777">
        <w:tc>
          <w:tcPr>
            <w:tcW w:w="709" w:type="dxa"/>
            <w:tcBorders>
              <w:left w:val="nil"/>
              <w:bottom w:val="nil"/>
              <w:right w:val="single" w:sz="8" w:space="0" w:color="FFFFFF"/>
            </w:tcBorders>
            <w:shd w:val="clear" w:color="auto" w:fill="auto"/>
            <w:vAlign w:val="center"/>
          </w:tcPr>
          <w:p w14:paraId="592D2B72" w14:textId="77777777" w:rsidR="00FB76B0" w:rsidRDefault="00FB76B0"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4E8AAA7" w14:textId="77777777" w:rsidR="00FB76B0" w:rsidRPr="00365FF4" w:rsidRDefault="00FB76B0" w:rsidP="00E857BA">
            <w:pPr>
              <w:autoSpaceDE w:val="0"/>
              <w:autoSpaceDN w:val="0"/>
              <w:adjustRightInd w:val="0"/>
              <w:jc w:val="center"/>
              <w:rPr>
                <w:rFonts w:ascii="ISOCPEUR" w:hAnsi="ISOCPEUR" w:cs="Arial"/>
                <w:color w:val="262626"/>
                <w:sz w:val="16"/>
                <w:szCs w:val="16"/>
                <w:lang w:val="en-US" w:eastAsia="en-US"/>
              </w:rPr>
            </w:pPr>
            <w:r w:rsidRPr="00365FF4">
              <w:rPr>
                <w:rFonts w:ascii="ISOCPEUR" w:hAnsi="ISOCPEUR" w:cs="Arial"/>
                <w:color w:val="262626"/>
                <w:sz w:val="16"/>
                <w:szCs w:val="16"/>
                <w:lang w:val="en-US"/>
              </w:rPr>
              <w:t>National University of Music Bucharest</w:t>
            </w:r>
          </w:p>
        </w:tc>
        <w:tc>
          <w:tcPr>
            <w:tcW w:w="1607" w:type="dxa"/>
            <w:tcBorders>
              <w:left w:val="single" w:sz="8" w:space="0" w:color="FFFFFF"/>
              <w:right w:val="single" w:sz="8" w:space="0" w:color="FFFFFF"/>
            </w:tcBorders>
            <w:shd w:val="clear" w:color="auto" w:fill="auto"/>
            <w:vAlign w:val="center"/>
          </w:tcPr>
          <w:p w14:paraId="5CE79445" w14:textId="77777777" w:rsidR="00FB76B0" w:rsidRPr="00365FF4" w:rsidRDefault="00FB76B0" w:rsidP="00E857BA">
            <w:pPr>
              <w:autoSpaceDE w:val="0"/>
              <w:autoSpaceDN w:val="0"/>
              <w:adjustRightInd w:val="0"/>
              <w:jc w:val="center"/>
              <w:rPr>
                <w:rFonts w:ascii="ISOCPEUR" w:hAnsi="ISOCPEUR" w:cs="Arial"/>
                <w:color w:val="262626"/>
                <w:sz w:val="16"/>
                <w:szCs w:val="16"/>
                <w:lang w:val="en-US" w:eastAsia="en-US"/>
              </w:rPr>
            </w:pPr>
            <w:r w:rsidRPr="00365FF4">
              <w:rPr>
                <w:rFonts w:ascii="ISOCPEUR" w:hAnsi="ISOCPEUR" w:cs="Arial"/>
                <w:color w:val="262626"/>
                <w:sz w:val="16"/>
                <w:szCs w:val="16"/>
                <w:lang w:val="en-US"/>
              </w:rPr>
              <w:t>LTFB Studio</w:t>
            </w:r>
          </w:p>
        </w:tc>
        <w:tc>
          <w:tcPr>
            <w:tcW w:w="1511" w:type="dxa"/>
            <w:tcBorders>
              <w:left w:val="single" w:sz="8" w:space="0" w:color="FFFFFF"/>
              <w:right w:val="single" w:sz="8" w:space="0" w:color="FFFFFF"/>
            </w:tcBorders>
            <w:shd w:val="clear" w:color="auto" w:fill="F2F2F2"/>
            <w:vAlign w:val="center"/>
          </w:tcPr>
          <w:p w14:paraId="3B2FFF79" w14:textId="77777777" w:rsidR="00FB76B0" w:rsidRPr="00365FF4" w:rsidRDefault="00FB76B0" w:rsidP="00E857BA">
            <w:pPr>
              <w:autoSpaceDE w:val="0"/>
              <w:autoSpaceDN w:val="0"/>
              <w:adjustRightInd w:val="0"/>
              <w:jc w:val="center"/>
              <w:rPr>
                <w:rFonts w:ascii="ISOCPEUR" w:hAnsi="ISOCPEUR" w:cs="Arial"/>
                <w:color w:val="262626"/>
                <w:sz w:val="16"/>
                <w:szCs w:val="16"/>
                <w:lang w:val="en-US" w:eastAsia="en-US"/>
              </w:rPr>
            </w:pPr>
            <w:r w:rsidRPr="00365FF4">
              <w:rPr>
                <w:rFonts w:ascii="ISOCPEUR" w:hAnsi="ISOCPEUR" w:cs="Arial"/>
                <w:color w:val="262626"/>
                <w:sz w:val="16"/>
                <w:szCs w:val="16"/>
                <w:lang w:val="en-US"/>
              </w:rPr>
              <w:br/>
              <w:t xml:space="preserve">Strada </w:t>
            </w:r>
            <w:proofErr w:type="spellStart"/>
            <w:r w:rsidRPr="00365FF4">
              <w:rPr>
                <w:rFonts w:ascii="Calibri" w:hAnsi="Calibri" w:cs="Calibri"/>
                <w:color w:val="262626"/>
                <w:sz w:val="16"/>
                <w:szCs w:val="16"/>
                <w:lang w:val="en-US"/>
              </w:rPr>
              <w:t>Ș</w:t>
            </w:r>
            <w:r w:rsidRPr="00365FF4">
              <w:rPr>
                <w:rFonts w:ascii="ISOCPEUR" w:hAnsi="ISOCPEUR" w:cs="Arial"/>
                <w:color w:val="262626"/>
                <w:sz w:val="16"/>
                <w:szCs w:val="16"/>
                <w:lang w:val="en-US"/>
              </w:rPr>
              <w:t>tirbei</w:t>
            </w:r>
            <w:proofErr w:type="spellEnd"/>
            <w:r w:rsidRPr="00365FF4">
              <w:rPr>
                <w:rFonts w:ascii="ISOCPEUR" w:hAnsi="ISOCPEUR" w:cs="Arial"/>
                <w:color w:val="262626"/>
                <w:sz w:val="16"/>
                <w:szCs w:val="16"/>
                <w:lang w:val="en-US"/>
              </w:rPr>
              <w:t xml:space="preserve"> </w:t>
            </w:r>
            <w:proofErr w:type="spellStart"/>
            <w:r w:rsidRPr="00365FF4">
              <w:rPr>
                <w:rFonts w:ascii="ISOCPEUR" w:hAnsi="ISOCPEUR" w:cs="Arial"/>
                <w:color w:val="262626"/>
                <w:sz w:val="16"/>
                <w:szCs w:val="16"/>
                <w:lang w:val="en-US"/>
              </w:rPr>
              <w:t>Vodă</w:t>
            </w:r>
            <w:proofErr w:type="spellEnd"/>
            <w:r w:rsidRPr="00365FF4">
              <w:rPr>
                <w:rFonts w:ascii="ISOCPEUR" w:hAnsi="ISOCPEUR" w:cs="Arial"/>
                <w:color w:val="262626"/>
                <w:sz w:val="16"/>
                <w:szCs w:val="16"/>
                <w:lang w:val="en-US"/>
              </w:rPr>
              <w:t xml:space="preserve"> 33</w:t>
            </w:r>
          </w:p>
        </w:tc>
        <w:tc>
          <w:tcPr>
            <w:tcW w:w="4799" w:type="dxa"/>
            <w:gridSpan w:val="2"/>
            <w:tcBorders>
              <w:left w:val="single" w:sz="8" w:space="0" w:color="FFFFFF"/>
              <w:right w:val="nil"/>
            </w:tcBorders>
            <w:shd w:val="clear" w:color="auto" w:fill="auto"/>
            <w:vAlign w:val="center"/>
          </w:tcPr>
          <w:p w14:paraId="3B6887B8" w14:textId="77777777" w:rsidR="00FB76B0" w:rsidRPr="00365FF4" w:rsidRDefault="00FB76B0"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The idea of a school of music and arts in Bucharest came from the need to gather all the teachers and gifted children from the district and from other areas in a single dedicated place in order to study and communicate. The site that the town-hall chose for this school is between a primary school, a small park and a small wooden church, in a district full of monotonous block of flats built entirely during the communist era. The lack of identity of the dwellings district (very common issue for the communist era) and the vicinity of the small social places around the site made us conceive the school like an identity element of the district that exceeds the basic technical needs of the wanted disciplines.</w:t>
            </w:r>
          </w:p>
        </w:tc>
      </w:tr>
      <w:tr w:rsidR="002E7B88" w:rsidRPr="00A97069" w14:paraId="041B1843" w14:textId="77777777">
        <w:tc>
          <w:tcPr>
            <w:tcW w:w="709" w:type="dxa"/>
            <w:tcBorders>
              <w:left w:val="nil"/>
              <w:bottom w:val="nil"/>
              <w:right w:val="single" w:sz="8" w:space="0" w:color="FFFFFF"/>
            </w:tcBorders>
            <w:shd w:val="clear" w:color="auto" w:fill="auto"/>
            <w:vAlign w:val="center"/>
          </w:tcPr>
          <w:p w14:paraId="01B270BA"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59B3722"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Athenee Palace Hilton</w:t>
            </w:r>
          </w:p>
        </w:tc>
        <w:tc>
          <w:tcPr>
            <w:tcW w:w="1607" w:type="dxa"/>
            <w:tcBorders>
              <w:left w:val="single" w:sz="8" w:space="0" w:color="FFFFFF"/>
              <w:right w:val="single" w:sz="8" w:space="0" w:color="FFFFFF"/>
            </w:tcBorders>
            <w:shd w:val="clear" w:color="auto" w:fill="auto"/>
            <w:vAlign w:val="center"/>
          </w:tcPr>
          <w:p w14:paraId="1E9EE999"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Duiliu Marcu and Théophile Bradeau</w:t>
            </w:r>
          </w:p>
        </w:tc>
        <w:tc>
          <w:tcPr>
            <w:tcW w:w="1511" w:type="dxa"/>
            <w:tcBorders>
              <w:left w:val="single" w:sz="8" w:space="0" w:color="FFFFFF"/>
              <w:right w:val="single" w:sz="8" w:space="0" w:color="FFFFFF"/>
            </w:tcBorders>
            <w:shd w:val="clear" w:color="auto" w:fill="F2F2F2"/>
            <w:vAlign w:val="center"/>
          </w:tcPr>
          <w:p w14:paraId="51745FAF"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Strada Episcopiei 1-3</w:t>
            </w:r>
          </w:p>
        </w:tc>
        <w:tc>
          <w:tcPr>
            <w:tcW w:w="4799" w:type="dxa"/>
            <w:gridSpan w:val="2"/>
            <w:tcBorders>
              <w:left w:val="single" w:sz="8" w:space="0" w:color="FFFFFF"/>
              <w:right w:val="nil"/>
            </w:tcBorders>
            <w:shd w:val="clear" w:color="auto" w:fill="auto"/>
            <w:vAlign w:val="center"/>
          </w:tcPr>
          <w:p w14:paraId="788792E3" w14:textId="77777777" w:rsidR="002E7B88" w:rsidRPr="00365FF4" w:rsidRDefault="00FB76B0" w:rsidP="00E857BA">
            <w:pPr>
              <w:autoSpaceDE w:val="0"/>
              <w:autoSpaceDN w:val="0"/>
              <w:adjustRightInd w:val="0"/>
              <w:jc w:val="both"/>
              <w:rPr>
                <w:rFonts w:ascii="ISOCPEUR" w:hAnsi="ISOCPEUR" w:cs="Arial"/>
                <w:color w:val="262626"/>
                <w:sz w:val="16"/>
                <w:szCs w:val="16"/>
                <w:lang w:val="en-US" w:eastAsia="en-US"/>
              </w:rPr>
            </w:pPr>
            <w:proofErr w:type="spellStart"/>
            <w:r w:rsidRPr="00365FF4">
              <w:rPr>
                <w:rFonts w:ascii="ISOCPEUR" w:hAnsi="ISOCPEUR" w:cs="Arial"/>
                <w:color w:val="262626"/>
                <w:sz w:val="16"/>
                <w:szCs w:val="16"/>
                <w:lang w:val="en-US"/>
              </w:rPr>
              <w:t>Athenee</w:t>
            </w:r>
            <w:proofErr w:type="spellEnd"/>
            <w:r w:rsidRPr="00365FF4">
              <w:rPr>
                <w:rFonts w:ascii="ISOCPEUR" w:hAnsi="ISOCPEUR" w:cs="Arial"/>
                <w:color w:val="262626"/>
                <w:sz w:val="16"/>
                <w:szCs w:val="16"/>
                <w:lang w:val="en-US"/>
              </w:rPr>
              <w:t xml:space="preserve"> Palace Hilton Bucharest is a historic luxury hotel built between 1912–1914 in the Art Nouveau style. It was arguably Europe's most notorious den of spies in the years leading up to World War II, and only slightly less so during the Cold War. It was the first building in Bucharest to use reinforced concrete construction. It was completely modernized 1935–1937 by </w:t>
            </w:r>
            <w:proofErr w:type="spellStart"/>
            <w:r w:rsidRPr="00365FF4">
              <w:rPr>
                <w:rFonts w:ascii="ISOCPEUR" w:hAnsi="ISOCPEUR" w:cs="Arial"/>
                <w:color w:val="262626"/>
                <w:sz w:val="16"/>
                <w:szCs w:val="16"/>
                <w:lang w:val="en-US"/>
              </w:rPr>
              <w:t>Duiliu</w:t>
            </w:r>
            <w:proofErr w:type="spellEnd"/>
            <w:r w:rsidRPr="00365FF4">
              <w:rPr>
                <w:rFonts w:ascii="ISOCPEUR" w:hAnsi="ISOCPEUR" w:cs="Arial"/>
                <w:color w:val="262626"/>
                <w:sz w:val="16"/>
                <w:szCs w:val="16"/>
                <w:lang w:val="en-US"/>
              </w:rPr>
              <w:t xml:space="preserve"> </w:t>
            </w:r>
            <w:proofErr w:type="spellStart"/>
            <w:r w:rsidRPr="00365FF4">
              <w:rPr>
                <w:rFonts w:ascii="ISOCPEUR" w:hAnsi="ISOCPEUR" w:cs="Arial"/>
                <w:color w:val="262626"/>
                <w:sz w:val="16"/>
                <w:szCs w:val="16"/>
                <w:lang w:val="en-US"/>
              </w:rPr>
              <w:t>Marcu</w:t>
            </w:r>
            <w:proofErr w:type="spellEnd"/>
            <w:r w:rsidRPr="00365FF4">
              <w:rPr>
                <w:rFonts w:ascii="ISOCPEUR" w:hAnsi="ISOCPEUR" w:cs="Arial"/>
                <w:color w:val="262626"/>
                <w:sz w:val="16"/>
                <w:szCs w:val="16"/>
                <w:lang w:val="en-US"/>
              </w:rPr>
              <w:t>, with the exterior redesigned in the Art Deco style. A new wing was built behind the original hotel in 1965. The hotel's interiors were again remodeled in 1983. Again damaged in the Romanian Revolution of 1989 (some of whose worst violence occurred in the square immediately in front of the hotel), it was remodeled again by Hilton International in 1995–1997. The hotel was sold to Ana Hotels SA in 2005, but continues to be managed by Hilton. The hotel is a primary setting in Olivia Manning's Balkan Trilogy.</w:t>
            </w:r>
          </w:p>
        </w:tc>
      </w:tr>
      <w:tr w:rsidR="002E7B88" w:rsidRPr="00A97069" w14:paraId="32462783" w14:textId="77777777">
        <w:tc>
          <w:tcPr>
            <w:tcW w:w="709" w:type="dxa"/>
            <w:tcBorders>
              <w:left w:val="nil"/>
              <w:bottom w:val="nil"/>
              <w:right w:val="single" w:sz="8" w:space="0" w:color="FFFFFF"/>
            </w:tcBorders>
            <w:shd w:val="clear" w:color="auto" w:fill="auto"/>
            <w:vAlign w:val="center"/>
          </w:tcPr>
          <w:p w14:paraId="1E7E7751"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4B42202"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Romanian Athenaeum</w:t>
            </w:r>
          </w:p>
        </w:tc>
        <w:tc>
          <w:tcPr>
            <w:tcW w:w="1607" w:type="dxa"/>
            <w:tcBorders>
              <w:left w:val="single" w:sz="8" w:space="0" w:color="FFFFFF"/>
              <w:right w:val="single" w:sz="8" w:space="0" w:color="FFFFFF"/>
            </w:tcBorders>
            <w:shd w:val="clear" w:color="auto" w:fill="auto"/>
            <w:vAlign w:val="center"/>
          </w:tcPr>
          <w:p w14:paraId="3D89A0C9"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Albert Galleron</w:t>
            </w:r>
          </w:p>
        </w:tc>
        <w:tc>
          <w:tcPr>
            <w:tcW w:w="1511" w:type="dxa"/>
            <w:tcBorders>
              <w:left w:val="single" w:sz="8" w:space="0" w:color="FFFFFF"/>
              <w:right w:val="single" w:sz="8" w:space="0" w:color="FFFFFF"/>
            </w:tcBorders>
            <w:shd w:val="clear" w:color="auto" w:fill="F2F2F2"/>
            <w:vAlign w:val="center"/>
          </w:tcPr>
          <w:p w14:paraId="63EA14D0"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Strada Benjamin Franklin 1-3</w:t>
            </w:r>
          </w:p>
        </w:tc>
        <w:tc>
          <w:tcPr>
            <w:tcW w:w="4799" w:type="dxa"/>
            <w:gridSpan w:val="2"/>
            <w:tcBorders>
              <w:left w:val="single" w:sz="8" w:space="0" w:color="FFFFFF"/>
              <w:right w:val="nil"/>
            </w:tcBorders>
            <w:shd w:val="clear" w:color="auto" w:fill="auto"/>
            <w:vAlign w:val="center"/>
          </w:tcPr>
          <w:p w14:paraId="262D4894" w14:textId="77777777" w:rsidR="002E7B88" w:rsidRPr="005F217A" w:rsidRDefault="002E7B88" w:rsidP="00E857BA">
            <w:pPr>
              <w:autoSpaceDE w:val="0"/>
              <w:autoSpaceDN w:val="0"/>
              <w:adjustRightInd w:val="0"/>
              <w:jc w:val="both"/>
              <w:rPr>
                <w:rFonts w:ascii="ISOCPEUR" w:hAnsi="ISOCPEUR" w:cs="Arial"/>
                <w:color w:val="262626"/>
                <w:sz w:val="16"/>
                <w:szCs w:val="16"/>
                <w:lang w:val="en-US"/>
              </w:rPr>
            </w:pPr>
            <w:r w:rsidRPr="005F217A">
              <w:rPr>
                <w:rFonts w:ascii="ISOCPEUR" w:hAnsi="ISOCPEUR" w:cs="Arial"/>
                <w:color w:val="262626"/>
                <w:sz w:val="16"/>
                <w:szCs w:val="16"/>
                <w:lang w:val="en-US"/>
              </w:rPr>
              <w:t>Built in 1888 as a concert hall with money collected publicly, following a national lottery (500.000 tickets were issued, costing one Leu each). The overall style is neoclassical, with some more romantic touches. In front of the building there is a small park and a statue of Romanian poet Mihai Eminescu. A temple of Romanian art and culture, at its 120th anniversary, the Romanian Atheneum remains not just a building of universal value, architecturally representative for Romania and the Balkans, but also a symbol of the spiritual tradition of a whole nation. Check events </w:t>
            </w:r>
            <w:hyperlink r:id="rId13" w:history="1">
              <w:r w:rsidRPr="005F217A">
                <w:rPr>
                  <w:rFonts w:ascii="ISOCPEUR" w:hAnsi="ISOCPEUR" w:cs="Arial"/>
                  <w:color w:val="262626"/>
                  <w:sz w:val="16"/>
                  <w:szCs w:val="16"/>
                  <w:lang w:val="en-US"/>
                </w:rPr>
                <w:t>http://fge.org.ro/ro/ateneul-roman.html</w:t>
              </w:r>
            </w:hyperlink>
          </w:p>
        </w:tc>
      </w:tr>
      <w:tr w:rsidR="002E7B88" w:rsidRPr="00A97069" w14:paraId="6E218DB3" w14:textId="77777777">
        <w:tc>
          <w:tcPr>
            <w:tcW w:w="709" w:type="dxa"/>
            <w:tcBorders>
              <w:left w:val="nil"/>
              <w:bottom w:val="nil"/>
              <w:right w:val="single" w:sz="8" w:space="0" w:color="FFFFFF"/>
            </w:tcBorders>
            <w:shd w:val="clear" w:color="auto" w:fill="auto"/>
            <w:vAlign w:val="center"/>
          </w:tcPr>
          <w:p w14:paraId="4866ACF3"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2605B062"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 xml:space="preserve">Palatul </w:t>
            </w:r>
            <w:r w:rsidRPr="005F217A">
              <w:rPr>
                <w:rFonts w:ascii="ISOCPEUR" w:hAnsi="Roboto-Bold" w:cs="Arial"/>
                <w:color w:val="262626"/>
                <w:sz w:val="16"/>
                <w:szCs w:val="16"/>
                <w:lang w:val="en-US"/>
              </w:rPr>
              <w:t>Ș</w:t>
            </w:r>
            <w:r w:rsidRPr="005F217A">
              <w:rPr>
                <w:rFonts w:ascii="ISOCPEUR" w:hAnsi="ISOCPEUR" w:cs="Arial"/>
                <w:color w:val="262626"/>
                <w:sz w:val="16"/>
                <w:szCs w:val="16"/>
                <w:lang w:val="en-US"/>
              </w:rPr>
              <w:t>tirbei</w:t>
            </w:r>
          </w:p>
        </w:tc>
        <w:tc>
          <w:tcPr>
            <w:tcW w:w="1607" w:type="dxa"/>
            <w:tcBorders>
              <w:left w:val="single" w:sz="8" w:space="0" w:color="FFFFFF"/>
              <w:right w:val="single" w:sz="8" w:space="0" w:color="FFFFFF"/>
            </w:tcBorders>
            <w:shd w:val="clear" w:color="auto" w:fill="auto"/>
            <w:vAlign w:val="center"/>
          </w:tcPr>
          <w:p w14:paraId="434C6BBB"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Michel Sanjouand</w:t>
            </w:r>
          </w:p>
        </w:tc>
        <w:tc>
          <w:tcPr>
            <w:tcW w:w="1511" w:type="dxa"/>
            <w:tcBorders>
              <w:left w:val="single" w:sz="8" w:space="0" w:color="FFFFFF"/>
              <w:right w:val="single" w:sz="8" w:space="0" w:color="FFFFFF"/>
            </w:tcBorders>
            <w:shd w:val="clear" w:color="auto" w:fill="F2F2F2"/>
            <w:vAlign w:val="center"/>
          </w:tcPr>
          <w:p w14:paraId="65CDAD63"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Calea Victoriei 107</w:t>
            </w:r>
          </w:p>
        </w:tc>
        <w:tc>
          <w:tcPr>
            <w:tcW w:w="4799" w:type="dxa"/>
            <w:gridSpan w:val="2"/>
            <w:tcBorders>
              <w:left w:val="single" w:sz="8" w:space="0" w:color="FFFFFF"/>
              <w:right w:val="nil"/>
            </w:tcBorders>
            <w:shd w:val="clear" w:color="auto" w:fill="auto"/>
            <w:vAlign w:val="center"/>
          </w:tcPr>
          <w:p w14:paraId="1E81A19C" w14:textId="77777777" w:rsidR="002E7B88" w:rsidRPr="005F217A" w:rsidRDefault="002E7B88" w:rsidP="00E857BA">
            <w:pPr>
              <w:autoSpaceDE w:val="0"/>
              <w:autoSpaceDN w:val="0"/>
              <w:adjustRightInd w:val="0"/>
              <w:jc w:val="both"/>
              <w:rPr>
                <w:rFonts w:ascii="ISOCPEUR" w:hAnsi="ISOCPEUR" w:cs="Arial"/>
                <w:color w:val="262626"/>
                <w:sz w:val="16"/>
                <w:szCs w:val="16"/>
                <w:lang w:val="en-US"/>
              </w:rPr>
            </w:pPr>
            <w:r w:rsidRPr="005F217A">
              <w:rPr>
                <w:rFonts w:ascii="ISOCPEUR" w:hAnsi="ISOCPEUR" w:cs="Arial"/>
                <w:color w:val="262626"/>
                <w:sz w:val="16"/>
                <w:szCs w:val="16"/>
                <w:lang w:val="en-US"/>
              </w:rPr>
              <w:t xml:space="preserve">The palace was raised by Voyevode Barbu </w:t>
            </w:r>
            <w:r w:rsidRPr="00365FF4">
              <w:rPr>
                <w:rFonts w:ascii="Calibri" w:hAnsi="Calibri" w:cs="Calibri"/>
                <w:color w:val="262626"/>
                <w:sz w:val="16"/>
                <w:szCs w:val="16"/>
                <w:lang w:val="en-US"/>
              </w:rPr>
              <w:t>Ș</w:t>
            </w:r>
            <w:r w:rsidRPr="005F217A">
              <w:rPr>
                <w:rFonts w:ascii="ISOCPEUR" w:hAnsi="ISOCPEUR" w:cs="Arial"/>
                <w:color w:val="262626"/>
                <w:sz w:val="16"/>
                <w:szCs w:val="16"/>
                <w:lang w:val="en-US"/>
              </w:rPr>
              <w:t>tirbei and it has a façade featuring many classical Greek elements. It was raised between 1833-1835, following the plans designed by Architect Michel Sanjouand. It was restored and a new wind was added in 1881; a tower was also added during the process. The building used to host the Museum of Porcelain and Glass (until 1990). There is a project to restore it, but at the price of adding a tall glass covered, concrete block to its back.</w:t>
            </w:r>
          </w:p>
        </w:tc>
      </w:tr>
      <w:tr w:rsidR="002E7B88" w:rsidRPr="005F217A" w14:paraId="460C8DDA" w14:textId="77777777">
        <w:tc>
          <w:tcPr>
            <w:tcW w:w="709" w:type="dxa"/>
            <w:tcBorders>
              <w:left w:val="nil"/>
              <w:bottom w:val="nil"/>
              <w:right w:val="single" w:sz="8" w:space="0" w:color="FFFFFF"/>
            </w:tcBorders>
            <w:shd w:val="clear" w:color="auto" w:fill="auto"/>
            <w:vAlign w:val="center"/>
          </w:tcPr>
          <w:p w14:paraId="1845F66E"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4F0B8ABD"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The Museum of Art Collections</w:t>
            </w:r>
          </w:p>
        </w:tc>
        <w:tc>
          <w:tcPr>
            <w:tcW w:w="1607" w:type="dxa"/>
            <w:tcBorders>
              <w:left w:val="single" w:sz="8" w:space="0" w:color="FFFFFF"/>
              <w:right w:val="single" w:sz="8" w:space="0" w:color="FFFFFF"/>
            </w:tcBorders>
            <w:shd w:val="clear" w:color="auto" w:fill="auto"/>
            <w:vAlign w:val="center"/>
          </w:tcPr>
          <w:p w14:paraId="08D65805"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21FB65C0"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5F217A">
              <w:rPr>
                <w:rFonts w:ascii="ISOCPEUR" w:hAnsi="ISOCPEUR" w:cs="Arial"/>
                <w:color w:val="262626"/>
                <w:sz w:val="16"/>
                <w:szCs w:val="16"/>
                <w:lang w:val="en-US"/>
              </w:rPr>
              <w:t>Calea Victoriei 111</w:t>
            </w:r>
          </w:p>
        </w:tc>
        <w:tc>
          <w:tcPr>
            <w:tcW w:w="4799" w:type="dxa"/>
            <w:gridSpan w:val="2"/>
            <w:tcBorders>
              <w:left w:val="single" w:sz="8" w:space="0" w:color="FFFFFF"/>
              <w:right w:val="nil"/>
            </w:tcBorders>
            <w:shd w:val="clear" w:color="auto" w:fill="auto"/>
            <w:vAlign w:val="center"/>
          </w:tcPr>
          <w:p w14:paraId="447B377D" w14:textId="77777777" w:rsidR="002E7B88" w:rsidRPr="00365FF4" w:rsidRDefault="002E7B88" w:rsidP="00E857BA">
            <w:pPr>
              <w:autoSpaceDE w:val="0"/>
              <w:autoSpaceDN w:val="0"/>
              <w:adjustRightInd w:val="0"/>
              <w:jc w:val="both"/>
              <w:rPr>
                <w:rFonts w:ascii="ISOCPEUR" w:hAnsi="ISOCPEUR" w:cs="Arial"/>
                <w:color w:val="262626"/>
                <w:sz w:val="16"/>
                <w:szCs w:val="16"/>
                <w:lang w:val="en-US" w:eastAsia="en-US"/>
              </w:rPr>
            </w:pPr>
            <w:r w:rsidRPr="005F217A">
              <w:rPr>
                <w:rFonts w:ascii="ISOCPEUR" w:hAnsi="ISOCPEUR" w:cs="Arial"/>
                <w:color w:val="262626"/>
                <w:sz w:val="16"/>
                <w:szCs w:val="16"/>
                <w:lang w:val="en-US"/>
              </w:rPr>
              <w:t xml:space="preserve">The Museum of Art Collections is hosted in the Romanit Palace and was erected at the early 19th-century. After Romanit died in 1834, the building was rented 1834-1842 by Prince (domnitor) Alexandru II Ghica, who established a chancery there, where people could come to register complaints. In 1836, the building was purchased by the State, used first </w:t>
            </w:r>
            <w:r w:rsidRPr="005F217A">
              <w:rPr>
                <w:rFonts w:ascii="ISOCPEUR" w:hAnsi="ISOCPEUR" w:cs="Arial"/>
                <w:color w:val="262626"/>
                <w:sz w:val="16"/>
                <w:szCs w:val="16"/>
                <w:lang w:val="en-US"/>
              </w:rPr>
              <w:lastRenderedPageBreak/>
              <w:t>as an administrative office for the Court but in the second half of the 19th century as the seat of the Ministry of Finance. As the Ministry came to need more space, the two wings were added, leading to the 'U' shape of the building today.</w:t>
            </w:r>
            <w:r>
              <w:rPr>
                <w:rFonts w:ascii="ISOCPEUR" w:hAnsi="ISOCPEUR" w:cs="Arial"/>
                <w:color w:val="262626"/>
                <w:sz w:val="16"/>
                <w:szCs w:val="16"/>
                <w:lang w:val="en-US"/>
              </w:rPr>
              <w:t xml:space="preserve"> </w:t>
            </w:r>
            <w:r w:rsidR="00FB76B0" w:rsidRPr="00365FF4">
              <w:rPr>
                <w:rFonts w:ascii="ISOCPEUR" w:hAnsi="ISOCPEUR" w:cs="Arial"/>
                <w:color w:val="262626"/>
                <w:sz w:val="16"/>
                <w:szCs w:val="16"/>
                <w:lang w:val="en-US"/>
              </w:rPr>
              <w:t>Sat-Wed (10am-6pm)</w:t>
            </w:r>
          </w:p>
        </w:tc>
      </w:tr>
      <w:tr w:rsidR="002E7B88" w:rsidRPr="005F217A" w14:paraId="46E927F0" w14:textId="77777777">
        <w:tc>
          <w:tcPr>
            <w:tcW w:w="709" w:type="dxa"/>
            <w:tcBorders>
              <w:left w:val="nil"/>
              <w:bottom w:val="nil"/>
              <w:right w:val="single" w:sz="8" w:space="0" w:color="FFFFFF"/>
            </w:tcBorders>
            <w:shd w:val="clear" w:color="auto" w:fill="auto"/>
            <w:vAlign w:val="center"/>
          </w:tcPr>
          <w:p w14:paraId="6AAABD0F"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lastRenderedPageBreak/>
              <w:t>**</w:t>
            </w:r>
          </w:p>
        </w:tc>
        <w:tc>
          <w:tcPr>
            <w:tcW w:w="1560" w:type="dxa"/>
            <w:tcBorders>
              <w:left w:val="single" w:sz="8" w:space="0" w:color="FFFFFF"/>
              <w:right w:val="single" w:sz="8" w:space="0" w:color="FFFFFF"/>
            </w:tcBorders>
            <w:shd w:val="clear" w:color="auto" w:fill="F2F2F2"/>
            <w:vAlign w:val="center"/>
          </w:tcPr>
          <w:p w14:paraId="3323D2A0"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St Nicolaie-Tabacu Church</w:t>
            </w:r>
          </w:p>
        </w:tc>
        <w:tc>
          <w:tcPr>
            <w:tcW w:w="1607" w:type="dxa"/>
            <w:tcBorders>
              <w:left w:val="single" w:sz="8" w:space="0" w:color="FFFFFF"/>
              <w:right w:val="single" w:sz="8" w:space="0" w:color="FFFFFF"/>
            </w:tcBorders>
            <w:shd w:val="clear" w:color="auto" w:fill="auto"/>
            <w:vAlign w:val="center"/>
          </w:tcPr>
          <w:p w14:paraId="0054065E"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3284E724"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Calea Victoriei</w:t>
            </w:r>
          </w:p>
        </w:tc>
        <w:tc>
          <w:tcPr>
            <w:tcW w:w="4799" w:type="dxa"/>
            <w:gridSpan w:val="2"/>
            <w:tcBorders>
              <w:left w:val="single" w:sz="8" w:space="0" w:color="FFFFFF"/>
              <w:right w:val="nil"/>
            </w:tcBorders>
            <w:shd w:val="clear" w:color="auto" w:fill="auto"/>
            <w:vAlign w:val="center"/>
          </w:tcPr>
          <w:p w14:paraId="2FA42340" w14:textId="77777777" w:rsidR="002E7B88" w:rsidRPr="00365FF4" w:rsidRDefault="00FB76B0"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 xml:space="preserve">St </w:t>
            </w:r>
            <w:proofErr w:type="spellStart"/>
            <w:r w:rsidRPr="00365FF4">
              <w:rPr>
                <w:rFonts w:ascii="ISOCPEUR" w:hAnsi="ISOCPEUR" w:cs="Arial"/>
                <w:color w:val="262626"/>
                <w:sz w:val="16"/>
                <w:szCs w:val="16"/>
                <w:lang w:val="en-US"/>
              </w:rPr>
              <w:t>Nicolaie-Tabacu</w:t>
            </w:r>
            <w:proofErr w:type="spellEnd"/>
            <w:r w:rsidRPr="00365FF4">
              <w:rPr>
                <w:rFonts w:ascii="ISOCPEUR" w:hAnsi="ISOCPEUR" w:cs="Arial"/>
                <w:color w:val="262626"/>
                <w:sz w:val="16"/>
                <w:szCs w:val="16"/>
                <w:lang w:val="en-US"/>
              </w:rPr>
              <w:t xml:space="preserve"> was built in 1864 as a church. A simply humble white church free access and not so crowded at the time of my visit. It is worth mentioning that, with a few exceptions, Bucharest’s churches are the only surviving edifices older than 18th century.</w:t>
            </w:r>
          </w:p>
        </w:tc>
      </w:tr>
      <w:tr w:rsidR="002E7B88" w:rsidRPr="005F217A" w14:paraId="3E463234" w14:textId="77777777">
        <w:tc>
          <w:tcPr>
            <w:tcW w:w="709" w:type="dxa"/>
            <w:tcBorders>
              <w:left w:val="nil"/>
              <w:bottom w:val="nil"/>
              <w:right w:val="single" w:sz="8" w:space="0" w:color="FFFFFF"/>
            </w:tcBorders>
            <w:shd w:val="clear" w:color="auto" w:fill="auto"/>
            <w:vAlign w:val="center"/>
          </w:tcPr>
          <w:p w14:paraId="79AE0C48"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251A2E27" w14:textId="77777777" w:rsidR="002E7B88" w:rsidRPr="00355AFB"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Muzeul Doctor George Severeanu</w:t>
            </w:r>
          </w:p>
        </w:tc>
        <w:tc>
          <w:tcPr>
            <w:tcW w:w="1607" w:type="dxa"/>
            <w:tcBorders>
              <w:left w:val="single" w:sz="8" w:space="0" w:color="FFFFFF"/>
              <w:right w:val="single" w:sz="8" w:space="0" w:color="FFFFFF"/>
            </w:tcBorders>
            <w:shd w:val="clear" w:color="auto" w:fill="auto"/>
            <w:vAlign w:val="center"/>
          </w:tcPr>
          <w:p w14:paraId="78695BB7"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7CF07B9B" w14:textId="77777777" w:rsidR="002E7B88" w:rsidRPr="00355AFB"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Strada Henri Coandă 26</w:t>
            </w:r>
          </w:p>
        </w:tc>
        <w:tc>
          <w:tcPr>
            <w:tcW w:w="4799" w:type="dxa"/>
            <w:gridSpan w:val="2"/>
            <w:tcBorders>
              <w:left w:val="single" w:sz="8" w:space="0" w:color="FFFFFF"/>
              <w:right w:val="nil"/>
            </w:tcBorders>
            <w:shd w:val="clear" w:color="auto" w:fill="auto"/>
            <w:vAlign w:val="center"/>
          </w:tcPr>
          <w:p w14:paraId="30C2DA87" w14:textId="77777777" w:rsidR="002E7B88" w:rsidRPr="00365FF4" w:rsidRDefault="00FB76B0"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 xml:space="preserve">The George </w:t>
            </w:r>
            <w:proofErr w:type="spellStart"/>
            <w:r w:rsidRPr="00365FF4">
              <w:rPr>
                <w:rFonts w:ascii="ISOCPEUR" w:hAnsi="ISOCPEUR" w:cs="Arial"/>
                <w:color w:val="262626"/>
                <w:sz w:val="16"/>
                <w:szCs w:val="16"/>
                <w:lang w:val="en-US"/>
              </w:rPr>
              <w:t>Severeanu</w:t>
            </w:r>
            <w:proofErr w:type="spellEnd"/>
            <w:r w:rsidRPr="00365FF4">
              <w:rPr>
                <w:rFonts w:ascii="ISOCPEUR" w:hAnsi="ISOCPEUR" w:cs="Arial"/>
                <w:color w:val="262626"/>
                <w:sz w:val="16"/>
                <w:szCs w:val="16"/>
                <w:lang w:val="en-US"/>
              </w:rPr>
              <w:t xml:space="preserve"> Museum was the residence of The Bucharest </w:t>
            </w:r>
            <w:proofErr w:type="spellStart"/>
            <w:r w:rsidRPr="00365FF4">
              <w:rPr>
                <w:rFonts w:ascii="ISOCPEUR" w:hAnsi="ISOCPEUR" w:cs="Arial"/>
                <w:color w:val="262626"/>
                <w:sz w:val="16"/>
                <w:szCs w:val="16"/>
                <w:lang w:val="en-US"/>
              </w:rPr>
              <w:t>Municiplaity</w:t>
            </w:r>
            <w:proofErr w:type="spellEnd"/>
            <w:r w:rsidRPr="00365FF4">
              <w:rPr>
                <w:rFonts w:ascii="ISOCPEUR" w:hAnsi="ISOCPEUR" w:cs="Arial"/>
                <w:color w:val="262626"/>
                <w:sz w:val="16"/>
                <w:szCs w:val="16"/>
                <w:lang w:val="en-US"/>
              </w:rPr>
              <w:t xml:space="preserve"> Museum’s first Director, and represents an architectural style typical of Bucharest during the second half of the 19th century. Radiologist George </w:t>
            </w:r>
            <w:proofErr w:type="spellStart"/>
            <w:r w:rsidRPr="00365FF4">
              <w:rPr>
                <w:rFonts w:ascii="ISOCPEUR" w:hAnsi="ISOCPEUR" w:cs="Arial"/>
                <w:color w:val="262626"/>
                <w:sz w:val="16"/>
                <w:szCs w:val="16"/>
                <w:lang w:val="en-US"/>
              </w:rPr>
              <w:t>Severeanu</w:t>
            </w:r>
            <w:proofErr w:type="spellEnd"/>
            <w:r w:rsidRPr="00365FF4">
              <w:rPr>
                <w:rFonts w:ascii="ISOCPEUR" w:hAnsi="ISOCPEUR" w:cs="Arial"/>
                <w:color w:val="262626"/>
                <w:sz w:val="16"/>
                <w:szCs w:val="16"/>
                <w:lang w:val="en-US"/>
              </w:rPr>
              <w:t xml:space="preserve"> was a passionate antiques collector who gathered valuable artifacts in the course of his lifetime. The archaeological objects within the Maria and Dr. George </w:t>
            </w:r>
            <w:proofErr w:type="spellStart"/>
            <w:r w:rsidRPr="00365FF4">
              <w:rPr>
                <w:rFonts w:ascii="ISOCPEUR" w:hAnsi="ISOCPEUR" w:cs="Arial"/>
                <w:color w:val="262626"/>
                <w:sz w:val="16"/>
                <w:szCs w:val="16"/>
                <w:lang w:val="en-US"/>
              </w:rPr>
              <w:t>Severeanu</w:t>
            </w:r>
            <w:proofErr w:type="spellEnd"/>
            <w:r w:rsidRPr="00365FF4">
              <w:rPr>
                <w:rFonts w:ascii="ISOCPEUR" w:hAnsi="ISOCPEUR" w:cs="Arial"/>
                <w:color w:val="262626"/>
                <w:sz w:val="16"/>
                <w:szCs w:val="16"/>
                <w:lang w:val="en-US"/>
              </w:rPr>
              <w:t xml:space="preserve"> Collection comprise ancient Greek pottery, clay statuettes, bronze and marble objects, Roman glassware, ancient gems and cameos, pottery belonging to the </w:t>
            </w:r>
            <w:proofErr w:type="spellStart"/>
            <w:r w:rsidRPr="00365FF4">
              <w:rPr>
                <w:rFonts w:ascii="ISOCPEUR" w:hAnsi="ISOCPEUR" w:cs="Arial"/>
                <w:color w:val="262626"/>
                <w:sz w:val="16"/>
                <w:szCs w:val="16"/>
                <w:lang w:val="en-US"/>
              </w:rPr>
              <w:t>Cucuteni</w:t>
            </w:r>
            <w:proofErr w:type="spellEnd"/>
            <w:r w:rsidRPr="00365FF4">
              <w:rPr>
                <w:rFonts w:ascii="ISOCPEUR" w:hAnsi="ISOCPEUR" w:cs="Arial"/>
                <w:color w:val="262626"/>
                <w:sz w:val="16"/>
                <w:szCs w:val="16"/>
                <w:lang w:val="en-US"/>
              </w:rPr>
              <w:t xml:space="preserve">, </w:t>
            </w:r>
            <w:proofErr w:type="spellStart"/>
            <w:r w:rsidRPr="00365FF4">
              <w:rPr>
                <w:rFonts w:ascii="ISOCPEUR" w:hAnsi="ISOCPEUR" w:cs="Arial"/>
                <w:color w:val="262626"/>
                <w:sz w:val="16"/>
                <w:szCs w:val="16"/>
                <w:lang w:val="en-US"/>
              </w:rPr>
              <w:t>Vădastra</w:t>
            </w:r>
            <w:proofErr w:type="spellEnd"/>
            <w:r w:rsidRPr="00365FF4">
              <w:rPr>
                <w:rFonts w:ascii="ISOCPEUR" w:hAnsi="ISOCPEUR" w:cs="Arial"/>
                <w:color w:val="262626"/>
                <w:sz w:val="16"/>
                <w:szCs w:val="16"/>
                <w:lang w:val="en-US"/>
              </w:rPr>
              <w:t xml:space="preserve">, </w:t>
            </w:r>
            <w:proofErr w:type="spellStart"/>
            <w:r w:rsidRPr="00365FF4">
              <w:rPr>
                <w:rFonts w:ascii="ISOCPEUR" w:hAnsi="ISOCPEUR" w:cs="Arial"/>
                <w:color w:val="262626"/>
                <w:sz w:val="16"/>
                <w:szCs w:val="16"/>
                <w:lang w:val="en-US"/>
              </w:rPr>
              <w:t>Wietenberg</w:t>
            </w:r>
            <w:proofErr w:type="spellEnd"/>
            <w:r w:rsidRPr="00365FF4">
              <w:rPr>
                <w:rFonts w:ascii="ISOCPEUR" w:hAnsi="ISOCPEUR" w:cs="Arial"/>
                <w:color w:val="262626"/>
                <w:sz w:val="16"/>
                <w:szCs w:val="16"/>
                <w:lang w:val="en-US"/>
              </w:rPr>
              <w:t xml:space="preserve"> and </w:t>
            </w:r>
            <w:proofErr w:type="spellStart"/>
            <w:r w:rsidRPr="00365FF4">
              <w:rPr>
                <w:rFonts w:ascii="ISOCPEUR" w:hAnsi="ISOCPEUR" w:cs="Arial"/>
                <w:color w:val="262626"/>
                <w:sz w:val="16"/>
                <w:szCs w:val="16"/>
                <w:lang w:val="en-US"/>
              </w:rPr>
              <w:t>Boian</w:t>
            </w:r>
            <w:proofErr w:type="spellEnd"/>
            <w:r w:rsidRPr="00365FF4">
              <w:rPr>
                <w:rFonts w:ascii="ISOCPEUR" w:hAnsi="ISOCPEUR" w:cs="Arial"/>
                <w:color w:val="262626"/>
                <w:sz w:val="16"/>
                <w:szCs w:val="16"/>
                <w:lang w:val="en-US"/>
              </w:rPr>
              <w:t xml:space="preserve"> cultures. The Maria and Dr. George </w:t>
            </w:r>
            <w:proofErr w:type="spellStart"/>
            <w:r w:rsidRPr="00365FF4">
              <w:rPr>
                <w:rFonts w:ascii="ISOCPEUR" w:hAnsi="ISOCPEUR" w:cs="Arial"/>
                <w:color w:val="262626"/>
                <w:sz w:val="16"/>
                <w:szCs w:val="16"/>
                <w:lang w:val="en-US"/>
              </w:rPr>
              <w:t>Severeanu</w:t>
            </w:r>
            <w:proofErr w:type="spellEnd"/>
            <w:r w:rsidRPr="00365FF4">
              <w:rPr>
                <w:rFonts w:ascii="ISOCPEUR" w:hAnsi="ISOCPEUR" w:cs="Arial"/>
                <w:color w:val="262626"/>
                <w:sz w:val="16"/>
                <w:szCs w:val="16"/>
                <w:lang w:val="en-US"/>
              </w:rPr>
              <w:t xml:space="preserve"> Collection was donated to the Bucharest Municipality Museum in 1939 with the inauguration of the residence as a museum taking place in 1956. general admission 5 lei, students 2 lei. Tue-Sun (10am-6pm)</w:t>
            </w:r>
          </w:p>
        </w:tc>
      </w:tr>
      <w:tr w:rsidR="002E7B88" w:rsidRPr="005F217A" w14:paraId="1355498F" w14:textId="77777777">
        <w:tc>
          <w:tcPr>
            <w:tcW w:w="709" w:type="dxa"/>
            <w:tcBorders>
              <w:left w:val="nil"/>
              <w:bottom w:val="nil"/>
              <w:right w:val="single" w:sz="8" w:space="0" w:color="FFFFFF"/>
            </w:tcBorders>
            <w:shd w:val="clear" w:color="auto" w:fill="auto"/>
            <w:vAlign w:val="center"/>
          </w:tcPr>
          <w:p w14:paraId="2600C178"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060AE480" w14:textId="77777777" w:rsidR="002E7B88" w:rsidRPr="00355AFB"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Constantin Bebe Brătianu Palace</w:t>
            </w:r>
          </w:p>
        </w:tc>
        <w:tc>
          <w:tcPr>
            <w:tcW w:w="1607" w:type="dxa"/>
            <w:tcBorders>
              <w:left w:val="single" w:sz="8" w:space="0" w:color="FFFFFF"/>
              <w:right w:val="single" w:sz="8" w:space="0" w:color="FFFFFF"/>
            </w:tcBorders>
            <w:shd w:val="clear" w:color="auto" w:fill="auto"/>
            <w:vAlign w:val="center"/>
          </w:tcPr>
          <w:p w14:paraId="6AECB60C" w14:textId="77777777" w:rsidR="002E7B88" w:rsidRPr="005F217A"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Ion Socolescu</w:t>
            </w:r>
          </w:p>
        </w:tc>
        <w:tc>
          <w:tcPr>
            <w:tcW w:w="1511" w:type="dxa"/>
            <w:tcBorders>
              <w:left w:val="single" w:sz="8" w:space="0" w:color="FFFFFF"/>
              <w:right w:val="single" w:sz="8" w:space="0" w:color="FFFFFF"/>
            </w:tcBorders>
            <w:shd w:val="clear" w:color="auto" w:fill="F2F2F2"/>
            <w:vAlign w:val="center"/>
          </w:tcPr>
          <w:p w14:paraId="1610E95E" w14:textId="77777777" w:rsidR="002E7B88" w:rsidRPr="00355AFB"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Visarion Street </w:t>
            </w:r>
          </w:p>
        </w:tc>
        <w:tc>
          <w:tcPr>
            <w:tcW w:w="4799" w:type="dxa"/>
            <w:gridSpan w:val="2"/>
            <w:tcBorders>
              <w:left w:val="single" w:sz="8" w:space="0" w:color="FFFFFF"/>
              <w:right w:val="nil"/>
            </w:tcBorders>
            <w:shd w:val="clear" w:color="auto" w:fill="auto"/>
            <w:vAlign w:val="center"/>
          </w:tcPr>
          <w:p w14:paraId="21D56A21" w14:textId="1C59F106" w:rsidR="002E7B88" w:rsidRPr="00355AFB" w:rsidRDefault="002E7B88" w:rsidP="00E857BA">
            <w:pPr>
              <w:autoSpaceDE w:val="0"/>
              <w:autoSpaceDN w:val="0"/>
              <w:adjustRightInd w:val="0"/>
              <w:jc w:val="both"/>
              <w:rPr>
                <w:rFonts w:ascii="ISOCPEUR" w:hAnsi="ISOCPEUR" w:cs="Arial"/>
                <w:color w:val="262626"/>
                <w:sz w:val="16"/>
                <w:szCs w:val="16"/>
                <w:lang w:val="en-US"/>
              </w:rPr>
            </w:pPr>
            <w:r w:rsidRPr="00355AFB">
              <w:rPr>
                <w:rFonts w:ascii="ISOCPEUR" w:hAnsi="ISOCPEUR" w:cs="Arial"/>
                <w:color w:val="262626"/>
                <w:sz w:val="16"/>
                <w:szCs w:val="16"/>
                <w:lang w:val="en-US"/>
              </w:rPr>
              <w:t>Built as a family residence in 1896 and later owned by the Creditul Urban, a local banking business. Together with his sister, Constantin Bebe Brătianu bought the building in 1924. He was coming from a family of local politicians, ministers and founders of the National Liberal Party. The palace saw the typical saga of the early days of Communist Romania: while two of the Brătianus died in the new regime’s political prisons. It nowadays hosts Ion I. Brătianu Foundation, with cultural events being held there and a permanent exhibition of the paintings.</w:t>
            </w:r>
          </w:p>
        </w:tc>
      </w:tr>
      <w:tr w:rsidR="002E7B88" w:rsidRPr="005F217A" w14:paraId="55E91925" w14:textId="77777777">
        <w:tc>
          <w:tcPr>
            <w:tcW w:w="709" w:type="dxa"/>
            <w:tcBorders>
              <w:left w:val="nil"/>
              <w:bottom w:val="nil"/>
              <w:right w:val="single" w:sz="8" w:space="0" w:color="FFFFFF"/>
            </w:tcBorders>
            <w:shd w:val="clear" w:color="auto" w:fill="auto"/>
            <w:vAlign w:val="center"/>
          </w:tcPr>
          <w:p w14:paraId="49F3B70F"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25C29890" w14:textId="77777777" w:rsidR="002E7B88" w:rsidRPr="00A56174" w:rsidRDefault="002E7B88" w:rsidP="00E857BA">
            <w:pPr>
              <w:autoSpaceDE w:val="0"/>
              <w:autoSpaceDN w:val="0"/>
              <w:adjustRightInd w:val="0"/>
              <w:jc w:val="center"/>
              <w:rPr>
                <w:rFonts w:ascii="ISOCPEUR" w:hAnsi="ISOCPEUR" w:cs="Arial"/>
                <w:color w:val="262626"/>
                <w:sz w:val="16"/>
                <w:szCs w:val="16"/>
                <w:lang w:val="es-ES"/>
              </w:rPr>
            </w:pPr>
            <w:proofErr w:type="spellStart"/>
            <w:r w:rsidRPr="00A56174">
              <w:rPr>
                <w:rFonts w:ascii="ISOCPEUR" w:hAnsi="ISOCPEUR" w:cs="Arial"/>
                <w:color w:val="262626"/>
                <w:sz w:val="16"/>
                <w:szCs w:val="16"/>
                <w:lang w:val="es-ES"/>
              </w:rPr>
              <w:t>Observatorul</w:t>
            </w:r>
            <w:proofErr w:type="spellEnd"/>
            <w:r w:rsidRPr="00A56174">
              <w:rPr>
                <w:rFonts w:ascii="ISOCPEUR" w:hAnsi="ISOCPEUR" w:cs="Arial"/>
                <w:color w:val="262626"/>
                <w:sz w:val="16"/>
                <w:szCs w:val="16"/>
                <w:lang w:val="es-ES"/>
              </w:rPr>
              <w:t xml:space="preserve"> </w:t>
            </w:r>
            <w:proofErr w:type="spellStart"/>
            <w:r w:rsidRPr="00A56174">
              <w:rPr>
                <w:rFonts w:ascii="ISOCPEUR" w:hAnsi="ISOCPEUR" w:cs="Arial"/>
                <w:color w:val="262626"/>
                <w:sz w:val="16"/>
                <w:szCs w:val="16"/>
                <w:lang w:val="es-ES"/>
              </w:rPr>
              <w:t>Astronomic</w:t>
            </w:r>
            <w:proofErr w:type="spellEnd"/>
            <w:r w:rsidRPr="00A56174">
              <w:rPr>
                <w:rFonts w:ascii="ISOCPEUR" w:hAnsi="ISOCPEUR" w:cs="Arial"/>
                <w:color w:val="262626"/>
                <w:sz w:val="16"/>
                <w:szCs w:val="16"/>
                <w:lang w:val="es-ES"/>
              </w:rPr>
              <w:t xml:space="preserve"> "</w:t>
            </w:r>
            <w:proofErr w:type="spellStart"/>
            <w:r w:rsidRPr="00A56174">
              <w:rPr>
                <w:rFonts w:ascii="ISOCPEUR" w:hAnsi="ISOCPEUR" w:cs="Arial"/>
                <w:color w:val="262626"/>
                <w:sz w:val="16"/>
                <w:szCs w:val="16"/>
                <w:lang w:val="es-ES"/>
              </w:rPr>
              <w:t>Amiral</w:t>
            </w:r>
            <w:proofErr w:type="spellEnd"/>
            <w:r w:rsidRPr="00A56174">
              <w:rPr>
                <w:rFonts w:ascii="ISOCPEUR" w:hAnsi="ISOCPEUR" w:cs="Arial"/>
                <w:color w:val="262626"/>
                <w:sz w:val="16"/>
                <w:szCs w:val="16"/>
                <w:lang w:val="es-ES"/>
              </w:rPr>
              <w:t xml:space="preserve"> </w:t>
            </w:r>
            <w:proofErr w:type="spellStart"/>
            <w:r w:rsidRPr="00A56174">
              <w:rPr>
                <w:rFonts w:ascii="ISOCPEUR" w:hAnsi="ISOCPEUR" w:cs="Arial"/>
                <w:color w:val="262626"/>
                <w:sz w:val="16"/>
                <w:szCs w:val="16"/>
                <w:lang w:val="es-ES"/>
              </w:rPr>
              <w:t>Vasile</w:t>
            </w:r>
            <w:proofErr w:type="spellEnd"/>
            <w:r w:rsidRPr="00A56174">
              <w:rPr>
                <w:rFonts w:ascii="ISOCPEUR" w:hAnsi="ISOCPEUR" w:cs="Arial"/>
                <w:color w:val="262626"/>
                <w:sz w:val="16"/>
                <w:szCs w:val="16"/>
                <w:lang w:val="es-ES"/>
              </w:rPr>
              <w:t xml:space="preserve"> </w:t>
            </w:r>
            <w:proofErr w:type="spellStart"/>
            <w:r w:rsidRPr="00A56174">
              <w:rPr>
                <w:rFonts w:ascii="ISOCPEUR" w:hAnsi="ISOCPEUR" w:cs="Arial"/>
                <w:color w:val="262626"/>
                <w:sz w:val="16"/>
                <w:szCs w:val="16"/>
                <w:lang w:val="es-ES"/>
              </w:rPr>
              <w:t>Urseanu</w:t>
            </w:r>
            <w:proofErr w:type="spellEnd"/>
            <w:r w:rsidRPr="00A56174">
              <w:rPr>
                <w:rFonts w:ascii="ISOCPEUR" w:hAnsi="ISOCPEUR" w:cs="Arial"/>
                <w:color w:val="262626"/>
                <w:sz w:val="16"/>
                <w:szCs w:val="16"/>
                <w:lang w:val="es-ES"/>
              </w:rPr>
              <w:t>”</w:t>
            </w:r>
          </w:p>
        </w:tc>
        <w:tc>
          <w:tcPr>
            <w:tcW w:w="1607" w:type="dxa"/>
            <w:tcBorders>
              <w:left w:val="single" w:sz="8" w:space="0" w:color="FFFFFF"/>
              <w:right w:val="single" w:sz="8" w:space="0" w:color="FFFFFF"/>
            </w:tcBorders>
            <w:shd w:val="clear" w:color="auto" w:fill="auto"/>
            <w:vAlign w:val="center"/>
          </w:tcPr>
          <w:p w14:paraId="3563852F" w14:textId="77777777" w:rsidR="002E7B88" w:rsidRPr="00A56174" w:rsidRDefault="002E7B88" w:rsidP="00E857BA">
            <w:pPr>
              <w:autoSpaceDE w:val="0"/>
              <w:autoSpaceDN w:val="0"/>
              <w:adjustRightInd w:val="0"/>
              <w:jc w:val="center"/>
              <w:rPr>
                <w:rFonts w:ascii="ISOCPEUR" w:hAnsi="ISOCPEUR" w:cs="Arial"/>
                <w:color w:val="262626"/>
                <w:sz w:val="16"/>
                <w:szCs w:val="16"/>
                <w:lang w:val="es-ES"/>
              </w:rPr>
            </w:pPr>
          </w:p>
        </w:tc>
        <w:tc>
          <w:tcPr>
            <w:tcW w:w="1511" w:type="dxa"/>
            <w:tcBorders>
              <w:left w:val="single" w:sz="8" w:space="0" w:color="FFFFFF"/>
              <w:right w:val="single" w:sz="8" w:space="0" w:color="FFFFFF"/>
            </w:tcBorders>
            <w:shd w:val="clear" w:color="auto" w:fill="F2F2F2"/>
            <w:vAlign w:val="center"/>
          </w:tcPr>
          <w:p w14:paraId="45F930BE" w14:textId="77777777" w:rsidR="002E7B88" w:rsidRPr="00355AFB" w:rsidRDefault="002E7B88" w:rsidP="00E857BA">
            <w:pPr>
              <w:autoSpaceDE w:val="0"/>
              <w:autoSpaceDN w:val="0"/>
              <w:adjustRightInd w:val="0"/>
              <w:jc w:val="center"/>
              <w:rPr>
                <w:rFonts w:ascii="ISOCPEUR" w:hAnsi="ISOCPEUR" w:cs="Arial"/>
                <w:color w:val="262626"/>
                <w:sz w:val="16"/>
                <w:szCs w:val="16"/>
                <w:lang w:val="en-US"/>
              </w:rPr>
            </w:pPr>
            <w:proofErr w:type="spellStart"/>
            <w:r w:rsidRPr="00355AFB">
              <w:rPr>
                <w:rFonts w:ascii="ISOCPEUR" w:hAnsi="ISOCPEUR" w:cs="Arial"/>
                <w:color w:val="262626"/>
                <w:sz w:val="16"/>
                <w:szCs w:val="16"/>
                <w:lang w:val="en-US"/>
              </w:rPr>
              <w:t>Bulevardul</w:t>
            </w:r>
            <w:proofErr w:type="spellEnd"/>
            <w:r w:rsidRPr="00355AFB">
              <w:rPr>
                <w:rFonts w:ascii="ISOCPEUR" w:hAnsi="ISOCPEUR" w:cs="Arial"/>
                <w:color w:val="262626"/>
                <w:sz w:val="16"/>
                <w:szCs w:val="16"/>
                <w:lang w:val="en-US"/>
              </w:rPr>
              <w:t xml:space="preserve"> </w:t>
            </w:r>
            <w:proofErr w:type="spellStart"/>
            <w:r w:rsidRPr="00355AFB">
              <w:rPr>
                <w:rFonts w:ascii="ISOCPEUR" w:hAnsi="ISOCPEUR" w:cs="Arial"/>
                <w:color w:val="262626"/>
                <w:sz w:val="16"/>
                <w:szCs w:val="16"/>
                <w:lang w:val="en-US"/>
              </w:rPr>
              <w:t>Lascăr</w:t>
            </w:r>
            <w:proofErr w:type="spellEnd"/>
            <w:r w:rsidRPr="00355AFB">
              <w:rPr>
                <w:rFonts w:ascii="ISOCPEUR" w:hAnsi="ISOCPEUR" w:cs="Arial"/>
                <w:color w:val="262626"/>
                <w:sz w:val="16"/>
                <w:szCs w:val="16"/>
                <w:lang w:val="en-US"/>
              </w:rPr>
              <w:t xml:space="preserve"> </w:t>
            </w:r>
            <w:proofErr w:type="spellStart"/>
            <w:r w:rsidRPr="00355AFB">
              <w:rPr>
                <w:rFonts w:ascii="ISOCPEUR" w:hAnsi="ISOCPEUR" w:cs="Arial"/>
                <w:color w:val="262626"/>
                <w:sz w:val="16"/>
                <w:szCs w:val="16"/>
                <w:lang w:val="en-US"/>
              </w:rPr>
              <w:t>Catargiu</w:t>
            </w:r>
            <w:proofErr w:type="spellEnd"/>
            <w:r w:rsidRPr="00355AFB">
              <w:rPr>
                <w:rFonts w:ascii="ISOCPEUR" w:hAnsi="ISOCPEUR" w:cs="Arial"/>
                <w:color w:val="262626"/>
                <w:sz w:val="16"/>
                <w:szCs w:val="16"/>
                <w:lang w:val="en-US"/>
              </w:rPr>
              <w:t xml:space="preserve"> 21</w:t>
            </w:r>
          </w:p>
        </w:tc>
        <w:tc>
          <w:tcPr>
            <w:tcW w:w="4799" w:type="dxa"/>
            <w:gridSpan w:val="2"/>
            <w:tcBorders>
              <w:left w:val="single" w:sz="8" w:space="0" w:color="FFFFFF"/>
              <w:right w:val="nil"/>
            </w:tcBorders>
            <w:shd w:val="clear" w:color="auto" w:fill="auto"/>
            <w:vAlign w:val="center"/>
          </w:tcPr>
          <w:p w14:paraId="03CFCC9B" w14:textId="6835E835" w:rsidR="002E7B88" w:rsidRPr="00365FF4" w:rsidRDefault="002E7B88" w:rsidP="006F3849">
            <w:pPr>
              <w:autoSpaceDE w:val="0"/>
              <w:autoSpaceDN w:val="0"/>
              <w:adjustRightInd w:val="0"/>
              <w:jc w:val="both"/>
              <w:rPr>
                <w:rFonts w:ascii="ISOCPEUR" w:hAnsi="ISOCPEUR" w:cs="Arial"/>
                <w:color w:val="262626"/>
                <w:sz w:val="16"/>
                <w:szCs w:val="16"/>
                <w:lang w:val="en-US" w:eastAsia="en-US"/>
              </w:rPr>
            </w:pPr>
            <w:r w:rsidRPr="00355AFB">
              <w:rPr>
                <w:rFonts w:ascii="ISOCPEUR" w:hAnsi="ISOCPEUR" w:cs="Arial"/>
                <w:color w:val="262626"/>
                <w:sz w:val="16"/>
                <w:szCs w:val="16"/>
                <w:lang w:val="en-US"/>
              </w:rPr>
              <w:t xml:space="preserve">Founded in 1910, the Admiral Vasile Urseanu Astronomical Observatory is, chronologically speaking, the first public observatory of Romania. The institution bears the name of Vasile Urseanu, a figure who made a lifetime carrier in the Romanian marine forces. After retiring, Vasile Urseanu cultivated his lifelong passion, astronomy, and combined the coordinates of his carrier and of his interests into an invaluable scientific and museological landmark in Bucharest: the astronomical observatory set up in a ship-like </w:t>
            </w:r>
            <w:r w:rsidR="00FB76B0" w:rsidRPr="00365FF4">
              <w:rPr>
                <w:rFonts w:ascii="ISOCPEUR" w:hAnsi="ISOCPEUR" w:cs="Arial"/>
                <w:color w:val="262626"/>
                <w:sz w:val="16"/>
                <w:szCs w:val="16"/>
                <w:lang w:val="en-US"/>
              </w:rPr>
              <w:t>Wed (10am-6pm), Thu-Sat (10am-9.30pm), Sun (10am-6pm)</w:t>
            </w:r>
          </w:p>
        </w:tc>
      </w:tr>
      <w:tr w:rsidR="002E7B88" w:rsidRPr="005F217A" w14:paraId="38932C8A" w14:textId="77777777">
        <w:tc>
          <w:tcPr>
            <w:tcW w:w="709" w:type="dxa"/>
            <w:tcBorders>
              <w:left w:val="nil"/>
              <w:bottom w:val="nil"/>
              <w:right w:val="single" w:sz="8" w:space="0" w:color="FFFFFF"/>
            </w:tcBorders>
            <w:shd w:val="clear" w:color="auto" w:fill="auto"/>
            <w:vAlign w:val="center"/>
          </w:tcPr>
          <w:p w14:paraId="6A767B2D"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5E606C46" w14:textId="77777777" w:rsidR="002E7B88" w:rsidRPr="00355AFB"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Casa Dissescu</w:t>
            </w:r>
          </w:p>
        </w:tc>
        <w:tc>
          <w:tcPr>
            <w:tcW w:w="1607" w:type="dxa"/>
            <w:tcBorders>
              <w:left w:val="single" w:sz="8" w:space="0" w:color="FFFFFF"/>
              <w:right w:val="single" w:sz="8" w:space="0" w:color="FFFFFF"/>
            </w:tcBorders>
            <w:shd w:val="clear" w:color="auto" w:fill="auto"/>
            <w:vAlign w:val="center"/>
          </w:tcPr>
          <w:p w14:paraId="3426AE18" w14:textId="77777777" w:rsidR="002E7B88" w:rsidRPr="00355AFB"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N. Cerchez Alexandru Clavel</w:t>
            </w:r>
          </w:p>
        </w:tc>
        <w:tc>
          <w:tcPr>
            <w:tcW w:w="1511" w:type="dxa"/>
            <w:tcBorders>
              <w:left w:val="single" w:sz="8" w:space="0" w:color="FFFFFF"/>
              <w:right w:val="single" w:sz="8" w:space="0" w:color="FFFFFF"/>
            </w:tcBorders>
            <w:shd w:val="clear" w:color="auto" w:fill="F2F2F2"/>
            <w:vAlign w:val="center"/>
          </w:tcPr>
          <w:p w14:paraId="4AF1A170" w14:textId="77777777" w:rsidR="002E7B88" w:rsidRPr="00A56174" w:rsidRDefault="002E7B88" w:rsidP="00E857BA">
            <w:pPr>
              <w:autoSpaceDE w:val="0"/>
              <w:autoSpaceDN w:val="0"/>
              <w:adjustRightInd w:val="0"/>
              <w:jc w:val="center"/>
              <w:rPr>
                <w:rFonts w:ascii="ISOCPEUR" w:hAnsi="ISOCPEUR" w:cs="Arial"/>
                <w:color w:val="262626"/>
                <w:sz w:val="16"/>
                <w:szCs w:val="16"/>
                <w:lang w:val="es-ES"/>
              </w:rPr>
            </w:pPr>
            <w:proofErr w:type="spellStart"/>
            <w:r w:rsidRPr="00A56174">
              <w:rPr>
                <w:rFonts w:ascii="ISOCPEUR" w:hAnsi="ISOCPEUR" w:cs="Arial"/>
                <w:color w:val="262626"/>
                <w:sz w:val="16"/>
                <w:szCs w:val="16"/>
                <w:lang w:val="es-ES"/>
              </w:rPr>
              <w:t>Calea</w:t>
            </w:r>
            <w:proofErr w:type="spellEnd"/>
            <w:r w:rsidRPr="00A56174">
              <w:rPr>
                <w:rFonts w:ascii="ISOCPEUR" w:hAnsi="ISOCPEUR" w:cs="Arial"/>
                <w:color w:val="262626"/>
                <w:sz w:val="16"/>
                <w:szCs w:val="16"/>
                <w:lang w:val="es-ES"/>
              </w:rPr>
              <w:t xml:space="preserve"> </w:t>
            </w:r>
            <w:proofErr w:type="spellStart"/>
            <w:r w:rsidRPr="00A56174">
              <w:rPr>
                <w:rFonts w:ascii="ISOCPEUR" w:hAnsi="ISOCPEUR" w:cs="Arial"/>
                <w:color w:val="262626"/>
                <w:sz w:val="16"/>
                <w:szCs w:val="16"/>
                <w:lang w:val="es-ES"/>
              </w:rPr>
              <w:t>Victoriei</w:t>
            </w:r>
            <w:proofErr w:type="spellEnd"/>
            <w:r w:rsidRPr="00A56174">
              <w:rPr>
                <w:rFonts w:ascii="ISOCPEUR" w:hAnsi="ISOCPEUR" w:cs="Arial"/>
                <w:color w:val="262626"/>
                <w:sz w:val="16"/>
                <w:szCs w:val="16"/>
                <w:lang w:val="es-ES"/>
              </w:rPr>
              <w:t xml:space="preserve"> + </w:t>
            </w:r>
            <w:proofErr w:type="spellStart"/>
            <w:r w:rsidRPr="00A56174">
              <w:rPr>
                <w:rFonts w:ascii="ISOCPEUR" w:hAnsi="ISOCPEUR" w:cs="Arial"/>
                <w:color w:val="262626"/>
                <w:sz w:val="16"/>
                <w:szCs w:val="16"/>
                <w:lang w:val="es-ES"/>
              </w:rPr>
              <w:t>Strada</w:t>
            </w:r>
            <w:proofErr w:type="spellEnd"/>
            <w:r w:rsidRPr="00A56174">
              <w:rPr>
                <w:rFonts w:ascii="ISOCPEUR" w:hAnsi="ISOCPEUR" w:cs="Arial"/>
                <w:color w:val="262626"/>
                <w:sz w:val="16"/>
                <w:szCs w:val="16"/>
                <w:lang w:val="es-ES"/>
              </w:rPr>
              <w:t xml:space="preserve"> General </w:t>
            </w:r>
            <w:proofErr w:type="spellStart"/>
            <w:r w:rsidRPr="00A56174">
              <w:rPr>
                <w:rFonts w:ascii="ISOCPEUR" w:hAnsi="ISOCPEUR" w:cs="Arial"/>
                <w:color w:val="262626"/>
                <w:sz w:val="16"/>
                <w:szCs w:val="16"/>
                <w:lang w:val="es-ES"/>
              </w:rPr>
              <w:t>Gheorghe</w:t>
            </w:r>
            <w:proofErr w:type="spellEnd"/>
            <w:r w:rsidRPr="00A56174">
              <w:rPr>
                <w:rFonts w:ascii="ISOCPEUR" w:hAnsi="ISOCPEUR" w:cs="Arial"/>
                <w:color w:val="262626"/>
                <w:sz w:val="16"/>
                <w:szCs w:val="16"/>
                <w:lang w:val="es-ES"/>
              </w:rPr>
              <w:t xml:space="preserve"> Manu</w:t>
            </w:r>
          </w:p>
        </w:tc>
        <w:tc>
          <w:tcPr>
            <w:tcW w:w="4799" w:type="dxa"/>
            <w:gridSpan w:val="2"/>
            <w:tcBorders>
              <w:left w:val="single" w:sz="8" w:space="0" w:color="FFFFFF"/>
              <w:right w:val="nil"/>
            </w:tcBorders>
            <w:shd w:val="clear" w:color="auto" w:fill="auto"/>
            <w:vAlign w:val="center"/>
          </w:tcPr>
          <w:p w14:paraId="32CB33E8" w14:textId="77777777" w:rsidR="002E7B88" w:rsidRPr="00355AFB" w:rsidRDefault="002E7B88" w:rsidP="00E857BA">
            <w:pPr>
              <w:autoSpaceDE w:val="0"/>
              <w:autoSpaceDN w:val="0"/>
              <w:adjustRightInd w:val="0"/>
              <w:jc w:val="both"/>
              <w:rPr>
                <w:rFonts w:ascii="ISOCPEUR" w:hAnsi="ISOCPEUR" w:cs="Arial"/>
                <w:color w:val="262626"/>
                <w:sz w:val="16"/>
                <w:szCs w:val="16"/>
                <w:lang w:val="en-US"/>
              </w:rPr>
            </w:pPr>
            <w:r w:rsidRPr="00355AFB">
              <w:rPr>
                <w:rFonts w:ascii="ISOCPEUR" w:hAnsi="ISOCPEUR" w:cs="Arial"/>
                <w:color w:val="262626"/>
                <w:sz w:val="16"/>
                <w:szCs w:val="16"/>
                <w:lang w:val="en-US"/>
              </w:rPr>
              <w:t>The house was built in two stages - the first stage in 1860, the body of the Calea Victoriei, and then the second stage and was added body Manu Street. After acquiring the property, lawyer Constantin G. Dissescu (1854 - 1932), professor, author of the first Romanian course in constitutional law and also - briefly - Minister of Justice , asked the architects N. Cerchez Alexandru Clavel to turn the building without altering its structure. The work was conducted in 1910 - 1912. Currently, it works as the Institute of History of Art.</w:t>
            </w:r>
          </w:p>
        </w:tc>
      </w:tr>
      <w:tr w:rsidR="002E7B88" w:rsidRPr="005F217A" w14:paraId="3E9170D6" w14:textId="77777777">
        <w:tc>
          <w:tcPr>
            <w:tcW w:w="709" w:type="dxa"/>
            <w:tcBorders>
              <w:left w:val="nil"/>
              <w:bottom w:val="nil"/>
              <w:right w:val="single" w:sz="8" w:space="0" w:color="FFFFFF"/>
            </w:tcBorders>
            <w:shd w:val="clear" w:color="auto" w:fill="auto"/>
            <w:vAlign w:val="center"/>
          </w:tcPr>
          <w:p w14:paraId="01207B22"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56208863" w14:textId="77777777" w:rsidR="002E7B88" w:rsidRPr="00355AFB"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Muzeul Na</w:t>
            </w:r>
            <w:r w:rsidRPr="00355AFB">
              <w:rPr>
                <w:rFonts w:ascii="ISOCPEUR" w:cs="Arial"/>
                <w:color w:val="262626"/>
                <w:sz w:val="16"/>
                <w:szCs w:val="16"/>
                <w:lang w:val="en-US"/>
              </w:rPr>
              <w:t>ț</w:t>
            </w:r>
            <w:r w:rsidRPr="00355AFB">
              <w:rPr>
                <w:rFonts w:ascii="ISOCPEUR" w:hAnsi="ISOCPEUR" w:cs="Arial"/>
                <w:color w:val="262626"/>
                <w:sz w:val="16"/>
                <w:szCs w:val="16"/>
                <w:lang w:val="en-US"/>
              </w:rPr>
              <w:t>ional George Enescu</w:t>
            </w:r>
          </w:p>
        </w:tc>
        <w:tc>
          <w:tcPr>
            <w:tcW w:w="1607" w:type="dxa"/>
            <w:tcBorders>
              <w:left w:val="single" w:sz="8" w:space="0" w:color="FFFFFF"/>
              <w:right w:val="single" w:sz="8" w:space="0" w:color="FFFFFF"/>
            </w:tcBorders>
            <w:shd w:val="clear" w:color="auto" w:fill="auto"/>
            <w:vAlign w:val="center"/>
          </w:tcPr>
          <w:p w14:paraId="391D3148" w14:textId="77777777" w:rsidR="002E7B88" w:rsidRPr="00355AFB"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Ioan D. Berindei</w:t>
            </w:r>
          </w:p>
        </w:tc>
        <w:tc>
          <w:tcPr>
            <w:tcW w:w="1511" w:type="dxa"/>
            <w:tcBorders>
              <w:left w:val="single" w:sz="8" w:space="0" w:color="FFFFFF"/>
              <w:right w:val="single" w:sz="8" w:space="0" w:color="FFFFFF"/>
            </w:tcBorders>
            <w:shd w:val="clear" w:color="auto" w:fill="F2F2F2"/>
            <w:vAlign w:val="center"/>
          </w:tcPr>
          <w:p w14:paraId="2FF86B01" w14:textId="77777777" w:rsidR="002E7B88" w:rsidRPr="00355AFB"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Calea Victoriei 141</w:t>
            </w:r>
          </w:p>
        </w:tc>
        <w:tc>
          <w:tcPr>
            <w:tcW w:w="4799" w:type="dxa"/>
            <w:gridSpan w:val="2"/>
            <w:tcBorders>
              <w:left w:val="single" w:sz="8" w:space="0" w:color="FFFFFF"/>
              <w:right w:val="nil"/>
            </w:tcBorders>
            <w:shd w:val="clear" w:color="auto" w:fill="auto"/>
            <w:vAlign w:val="center"/>
          </w:tcPr>
          <w:p w14:paraId="682DC2A7" w14:textId="77777777" w:rsidR="002E7B88" w:rsidRPr="00365FF4" w:rsidRDefault="002E7B88" w:rsidP="00E857BA">
            <w:pPr>
              <w:autoSpaceDE w:val="0"/>
              <w:autoSpaceDN w:val="0"/>
              <w:adjustRightInd w:val="0"/>
              <w:jc w:val="both"/>
              <w:rPr>
                <w:rFonts w:ascii="ISOCPEUR" w:hAnsi="ISOCPEUR" w:cs="Arial"/>
                <w:color w:val="262626"/>
                <w:sz w:val="16"/>
                <w:szCs w:val="16"/>
                <w:lang w:val="en-US" w:eastAsia="en-US"/>
              </w:rPr>
            </w:pPr>
            <w:r w:rsidRPr="00355AFB">
              <w:rPr>
                <w:rFonts w:ascii="ISOCPEUR" w:hAnsi="ISOCPEUR" w:cs="Arial"/>
                <w:color w:val="262626"/>
                <w:sz w:val="16"/>
                <w:szCs w:val="16"/>
                <w:lang w:val="en-US"/>
              </w:rPr>
              <w:t xml:space="preserve">The National Museum “George Enescu” was opened in the Cantacuzino Palace, one of the most beautiful buildings in Bucharest. The sumptuous entrance, in Art Nouveau style, announces the luxury and the refinement of the époque, reunited in one of the most imposing palaces in Bucharest. For the decoration of the building, the architect collaborated with several recognized artists of the time. Since 2007, the Cantacuzino Palace is a European Heritage Label monument. The permanent exhibition of the museum is organized in three of the palace’s rooms and displays, chronologically, objects that bear witness of an impressive biography: photographs, manuscripts, musical instruments, documents and objects related to the life and work of the musician. </w:t>
            </w:r>
            <w:r w:rsidR="00365FF4" w:rsidRPr="00365FF4">
              <w:rPr>
                <w:rFonts w:ascii="ISOCPEUR" w:hAnsi="ISOCPEUR" w:cs="Arial"/>
                <w:color w:val="262626"/>
                <w:sz w:val="16"/>
                <w:szCs w:val="16"/>
                <w:lang w:val="en-US"/>
              </w:rPr>
              <w:t>Tue-Sun (10am-5pm)</w:t>
            </w:r>
          </w:p>
        </w:tc>
      </w:tr>
      <w:tr w:rsidR="002E7B88" w:rsidRPr="005F217A" w14:paraId="488C7D2C" w14:textId="77777777">
        <w:tc>
          <w:tcPr>
            <w:tcW w:w="709" w:type="dxa"/>
            <w:tcBorders>
              <w:left w:val="nil"/>
              <w:bottom w:val="nil"/>
              <w:right w:val="single" w:sz="8" w:space="0" w:color="FFFFFF"/>
            </w:tcBorders>
            <w:shd w:val="clear" w:color="auto" w:fill="auto"/>
            <w:vAlign w:val="center"/>
          </w:tcPr>
          <w:p w14:paraId="6CA2985B"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4BBDA5D" w14:textId="77777777" w:rsidR="002E7B88" w:rsidRPr="00355AFB"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Casa Filipescu Cesianu</w:t>
            </w:r>
          </w:p>
        </w:tc>
        <w:tc>
          <w:tcPr>
            <w:tcW w:w="1607" w:type="dxa"/>
            <w:tcBorders>
              <w:left w:val="single" w:sz="8" w:space="0" w:color="FFFFFF"/>
              <w:right w:val="single" w:sz="8" w:space="0" w:color="FFFFFF"/>
            </w:tcBorders>
            <w:shd w:val="clear" w:color="auto" w:fill="auto"/>
            <w:vAlign w:val="center"/>
          </w:tcPr>
          <w:p w14:paraId="25B4ECA4" w14:textId="77777777" w:rsidR="002E7B88" w:rsidRPr="00355AFB"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Leonida Negrescu</w:t>
            </w:r>
          </w:p>
        </w:tc>
        <w:tc>
          <w:tcPr>
            <w:tcW w:w="1511" w:type="dxa"/>
            <w:tcBorders>
              <w:left w:val="single" w:sz="8" w:space="0" w:color="FFFFFF"/>
              <w:right w:val="single" w:sz="8" w:space="0" w:color="FFFFFF"/>
            </w:tcBorders>
            <w:shd w:val="clear" w:color="auto" w:fill="F2F2F2"/>
            <w:vAlign w:val="center"/>
          </w:tcPr>
          <w:p w14:paraId="28E714AA" w14:textId="77777777" w:rsidR="002E7B88" w:rsidRPr="00355AFB"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Calea Victoriei 151</w:t>
            </w:r>
          </w:p>
        </w:tc>
        <w:tc>
          <w:tcPr>
            <w:tcW w:w="4799" w:type="dxa"/>
            <w:gridSpan w:val="2"/>
            <w:tcBorders>
              <w:left w:val="single" w:sz="8" w:space="0" w:color="FFFFFF"/>
              <w:right w:val="nil"/>
            </w:tcBorders>
            <w:shd w:val="clear" w:color="auto" w:fill="auto"/>
            <w:vAlign w:val="center"/>
          </w:tcPr>
          <w:p w14:paraId="4410835E" w14:textId="77777777" w:rsidR="002E7B88" w:rsidRPr="00365FF4" w:rsidRDefault="00365FF4" w:rsidP="00E857BA">
            <w:pPr>
              <w:autoSpaceDE w:val="0"/>
              <w:autoSpaceDN w:val="0"/>
              <w:adjustRightInd w:val="0"/>
              <w:jc w:val="both"/>
              <w:rPr>
                <w:rFonts w:ascii="ISOCPEUR" w:hAnsi="ISOCPEUR" w:cs="Arial"/>
                <w:color w:val="262626"/>
                <w:sz w:val="16"/>
                <w:szCs w:val="16"/>
                <w:lang w:val="en-US" w:eastAsia="en-US"/>
              </w:rPr>
            </w:pPr>
            <w:proofErr w:type="spellStart"/>
            <w:r w:rsidRPr="00365FF4">
              <w:rPr>
                <w:rFonts w:ascii="ISOCPEUR" w:hAnsi="ISOCPEUR" w:cs="Arial"/>
                <w:color w:val="262626"/>
                <w:sz w:val="16"/>
                <w:szCs w:val="16"/>
                <w:lang w:val="en-US"/>
              </w:rPr>
              <w:t>Cesianu</w:t>
            </w:r>
            <w:proofErr w:type="spellEnd"/>
            <w:r w:rsidRPr="00365FF4">
              <w:rPr>
                <w:rFonts w:ascii="ISOCPEUR" w:hAnsi="ISOCPEUR" w:cs="Arial"/>
                <w:color w:val="262626"/>
                <w:sz w:val="16"/>
                <w:szCs w:val="16"/>
                <w:lang w:val="en-US"/>
              </w:rPr>
              <w:t xml:space="preserve"> House (1892) is an example of the reconditioning of an older residence, from the period of 1846-1850 and is one of the few aristocratic residences of inter-bellum Bucharest which remains faithful to its original design. For a large period of time, after 1990, </w:t>
            </w:r>
            <w:proofErr w:type="spellStart"/>
            <w:r w:rsidRPr="00365FF4">
              <w:rPr>
                <w:rFonts w:ascii="ISOCPEUR" w:hAnsi="ISOCPEUR" w:cs="Arial"/>
                <w:color w:val="262626"/>
                <w:sz w:val="16"/>
                <w:szCs w:val="16"/>
                <w:lang w:val="en-US"/>
              </w:rPr>
              <w:t>Cesianu</w:t>
            </w:r>
            <w:proofErr w:type="spellEnd"/>
            <w:r w:rsidRPr="00365FF4">
              <w:rPr>
                <w:rFonts w:ascii="ISOCPEUR" w:hAnsi="ISOCPEUR" w:cs="Arial"/>
                <w:color w:val="262626"/>
                <w:sz w:val="16"/>
                <w:szCs w:val="16"/>
                <w:lang w:val="en-US"/>
              </w:rPr>
              <w:t xml:space="preserve"> House was used to store the patrimony of the Bucharest Municipality Museum. Today, the building has been consolidated and reconditioned, a process which included the restoration of the garden and the addition of a </w:t>
            </w:r>
            <w:proofErr w:type="spellStart"/>
            <w:r w:rsidRPr="00365FF4">
              <w:rPr>
                <w:rFonts w:ascii="ISOCPEUR" w:hAnsi="ISOCPEUR" w:cs="Arial"/>
                <w:color w:val="262626"/>
                <w:sz w:val="16"/>
                <w:szCs w:val="16"/>
                <w:lang w:val="en-US"/>
              </w:rPr>
              <w:t>Lapidarium</w:t>
            </w:r>
            <w:proofErr w:type="spellEnd"/>
            <w:r w:rsidRPr="00365FF4">
              <w:rPr>
                <w:rFonts w:ascii="ISOCPEUR" w:hAnsi="ISOCPEUR" w:cs="Arial"/>
                <w:color w:val="262626"/>
                <w:sz w:val="16"/>
                <w:szCs w:val="16"/>
                <w:lang w:val="en-US"/>
              </w:rPr>
              <w:t xml:space="preserve">. The </w:t>
            </w:r>
            <w:proofErr w:type="spellStart"/>
            <w:r w:rsidRPr="00365FF4">
              <w:rPr>
                <w:rFonts w:ascii="ISOCPEUR" w:hAnsi="ISOCPEUR" w:cs="Arial"/>
                <w:color w:val="262626"/>
                <w:sz w:val="16"/>
                <w:szCs w:val="16"/>
                <w:lang w:val="en-US"/>
              </w:rPr>
              <w:t>Filipescu-Cesianu</w:t>
            </w:r>
            <w:proofErr w:type="spellEnd"/>
            <w:r w:rsidRPr="00365FF4">
              <w:rPr>
                <w:rFonts w:ascii="ISOCPEUR" w:hAnsi="ISOCPEUR" w:cs="Arial"/>
                <w:color w:val="262626"/>
                <w:sz w:val="16"/>
                <w:szCs w:val="16"/>
                <w:lang w:val="en-US"/>
              </w:rPr>
              <w:t xml:space="preserve"> House is the host of a modern museum whose exhibition project presents 300 years of history, focusing on family, childhood and private life. General admission 10 lei, students 5 lei.</w:t>
            </w:r>
            <w:r w:rsidRPr="00365FF4">
              <w:rPr>
                <w:rFonts w:ascii="ISOCPEUR" w:hAnsi="ISOCPEUR" w:cs="Arial"/>
                <w:color w:val="262626"/>
                <w:sz w:val="16"/>
                <w:szCs w:val="16"/>
                <w:lang w:val="en-US" w:eastAsia="en-US"/>
              </w:rPr>
              <w:t xml:space="preserve"> </w:t>
            </w:r>
            <w:r w:rsidRPr="00365FF4">
              <w:rPr>
                <w:rFonts w:ascii="ISOCPEUR" w:hAnsi="ISOCPEUR" w:cs="Arial"/>
                <w:color w:val="262626"/>
                <w:sz w:val="16"/>
                <w:szCs w:val="16"/>
                <w:lang w:val="en-US"/>
              </w:rPr>
              <w:t>Wed-Sun (10am-6pm)</w:t>
            </w:r>
          </w:p>
        </w:tc>
      </w:tr>
      <w:tr w:rsidR="002E7B88" w:rsidRPr="00A97069" w14:paraId="458E22D7" w14:textId="77777777">
        <w:tc>
          <w:tcPr>
            <w:tcW w:w="10186" w:type="dxa"/>
            <w:gridSpan w:val="6"/>
            <w:tcBorders>
              <w:left w:val="nil"/>
              <w:bottom w:val="nil"/>
              <w:right w:val="single" w:sz="8" w:space="0" w:color="FFFFFF"/>
            </w:tcBorders>
            <w:shd w:val="clear" w:color="auto" w:fill="auto"/>
            <w:vAlign w:val="center"/>
          </w:tcPr>
          <w:p w14:paraId="50AADA86" w14:textId="77777777" w:rsidR="002E7B88" w:rsidRPr="00A51E0E" w:rsidRDefault="002E7B88" w:rsidP="00E857BA">
            <w:pPr>
              <w:autoSpaceDE w:val="0"/>
              <w:autoSpaceDN w:val="0"/>
              <w:adjustRightInd w:val="0"/>
              <w:ind w:right="-129"/>
              <w:rPr>
                <w:rFonts w:ascii="ISOCPEUR" w:hAnsi="ISOCPEUR" w:cs="Arial"/>
                <w:color w:val="262626"/>
                <w:sz w:val="16"/>
                <w:szCs w:val="16"/>
                <w:lang w:val="en-US"/>
              </w:rPr>
            </w:pPr>
          </w:p>
        </w:tc>
      </w:tr>
      <w:tr w:rsidR="002E7B88" w:rsidRPr="00A97069" w14:paraId="2B387C7C" w14:textId="77777777">
        <w:tc>
          <w:tcPr>
            <w:tcW w:w="709" w:type="dxa"/>
            <w:tcBorders>
              <w:left w:val="nil"/>
              <w:bottom w:val="nil"/>
              <w:right w:val="single" w:sz="8" w:space="0" w:color="FFFFFF"/>
            </w:tcBorders>
            <w:shd w:val="clear" w:color="auto" w:fill="auto"/>
            <w:vAlign w:val="center"/>
          </w:tcPr>
          <w:p w14:paraId="78DB7BFA" w14:textId="77777777" w:rsidR="002E7B88" w:rsidRPr="00A97069" w:rsidRDefault="002E7B88" w:rsidP="00E857BA">
            <w:pPr>
              <w:jc w:val="center"/>
              <w:rPr>
                <w:rFonts w:ascii="I am online with" w:hAnsi="I am online with" w:cs="Arial"/>
                <w:b/>
                <w:bCs/>
                <w:color w:val="943634"/>
                <w:sz w:val="16"/>
                <w:szCs w:val="16"/>
                <w:lang w:val="en-US"/>
              </w:rPr>
            </w:pPr>
          </w:p>
        </w:tc>
        <w:tc>
          <w:tcPr>
            <w:tcW w:w="9477" w:type="dxa"/>
            <w:gridSpan w:val="5"/>
            <w:tcBorders>
              <w:left w:val="single" w:sz="8" w:space="0" w:color="FFFFFF"/>
              <w:right w:val="single" w:sz="8" w:space="0" w:color="FFFFFF"/>
            </w:tcBorders>
            <w:shd w:val="clear" w:color="auto" w:fill="F2F2F2"/>
            <w:vAlign w:val="center"/>
          </w:tcPr>
          <w:p w14:paraId="173018EA" w14:textId="77777777" w:rsidR="002E7B88" w:rsidRPr="00A51E0E" w:rsidRDefault="002E7B88" w:rsidP="00E857BA">
            <w:pPr>
              <w:autoSpaceDE w:val="0"/>
              <w:autoSpaceDN w:val="0"/>
              <w:adjustRightInd w:val="0"/>
              <w:ind w:right="-129"/>
              <w:rPr>
                <w:rFonts w:ascii="ISOCPEUR" w:hAnsi="ISOCPEUR" w:cs="Arial"/>
                <w:color w:val="262626"/>
                <w:sz w:val="16"/>
                <w:szCs w:val="16"/>
                <w:lang w:val="en-US"/>
              </w:rPr>
            </w:pPr>
            <w:r>
              <w:rPr>
                <w:rFonts w:ascii="ISOCPEUR" w:hAnsi="ISOCPEUR" w:cs="Arial"/>
                <w:color w:val="943634"/>
                <w:sz w:val="16"/>
                <w:szCs w:val="16"/>
                <w:lang w:val="en-US"/>
              </w:rPr>
              <w:t>Zone 3</w:t>
            </w:r>
            <w:r w:rsidRPr="00A97069">
              <w:rPr>
                <w:rFonts w:ascii="ISOCPEUR" w:hAnsi="ISOCPEUR" w:cs="Arial"/>
                <w:color w:val="000000"/>
                <w:sz w:val="16"/>
                <w:szCs w:val="16"/>
                <w:lang w:val="en-US"/>
              </w:rPr>
              <w:t xml:space="preserve">: </w:t>
            </w:r>
            <w:r w:rsidRPr="00355AFB">
              <w:rPr>
                <w:rFonts w:ascii="ISOCPEUR" w:hAnsi="ISOCPEUR" w:cs="Arial"/>
                <w:color w:val="262626"/>
                <w:sz w:val="16"/>
                <w:szCs w:val="16"/>
                <w:lang w:val="en-US"/>
              </w:rPr>
              <w:t>Dacia-Armeneasca</w:t>
            </w:r>
          </w:p>
        </w:tc>
      </w:tr>
      <w:tr w:rsidR="002E7B88" w:rsidRPr="00A97069" w14:paraId="45E7F05B" w14:textId="77777777">
        <w:tc>
          <w:tcPr>
            <w:tcW w:w="709" w:type="dxa"/>
            <w:tcBorders>
              <w:left w:val="nil"/>
              <w:bottom w:val="nil"/>
              <w:right w:val="single" w:sz="8" w:space="0" w:color="FFFFFF"/>
            </w:tcBorders>
            <w:shd w:val="clear" w:color="auto" w:fill="auto"/>
            <w:vAlign w:val="center"/>
          </w:tcPr>
          <w:p w14:paraId="310C72B8"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4599D63C" w14:textId="77777777" w:rsidR="002E7B88" w:rsidRPr="00355AFB"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Muzeul de Artă Storck</w:t>
            </w:r>
          </w:p>
        </w:tc>
        <w:tc>
          <w:tcPr>
            <w:tcW w:w="1607" w:type="dxa"/>
            <w:tcBorders>
              <w:left w:val="single" w:sz="8" w:space="0" w:color="FFFFFF"/>
              <w:right w:val="single" w:sz="8" w:space="0" w:color="FFFFFF"/>
            </w:tcBorders>
            <w:shd w:val="clear" w:color="auto" w:fill="auto"/>
            <w:vAlign w:val="center"/>
          </w:tcPr>
          <w:p w14:paraId="39BC8A06" w14:textId="77777777" w:rsidR="002E7B88" w:rsidRPr="00355AFB"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1107D3EF" w14:textId="77777777" w:rsidR="002E7B88" w:rsidRPr="00355AFB" w:rsidRDefault="002E7B88" w:rsidP="00E857BA">
            <w:pPr>
              <w:autoSpaceDE w:val="0"/>
              <w:autoSpaceDN w:val="0"/>
              <w:adjustRightInd w:val="0"/>
              <w:jc w:val="center"/>
              <w:rPr>
                <w:rFonts w:ascii="ISOCPEUR" w:hAnsi="ISOCPEUR" w:cs="Arial"/>
                <w:color w:val="262626"/>
                <w:sz w:val="16"/>
                <w:szCs w:val="16"/>
                <w:lang w:val="en-US"/>
              </w:rPr>
            </w:pPr>
            <w:r w:rsidRPr="00355AFB">
              <w:rPr>
                <w:rFonts w:ascii="ISOCPEUR" w:hAnsi="ISOCPEUR" w:cs="Arial"/>
                <w:color w:val="262626"/>
                <w:sz w:val="16"/>
                <w:szCs w:val="16"/>
                <w:lang w:val="en-US"/>
              </w:rPr>
              <w:t>Strada Vasile Alecsandri 16</w:t>
            </w:r>
          </w:p>
        </w:tc>
        <w:tc>
          <w:tcPr>
            <w:tcW w:w="4799" w:type="dxa"/>
            <w:gridSpan w:val="2"/>
            <w:tcBorders>
              <w:left w:val="single" w:sz="8" w:space="0" w:color="FFFFFF"/>
              <w:right w:val="nil"/>
            </w:tcBorders>
            <w:shd w:val="clear" w:color="auto" w:fill="FFFFFF"/>
            <w:vAlign w:val="center"/>
          </w:tcPr>
          <w:p w14:paraId="745A43CC" w14:textId="77777777" w:rsidR="002E7B88" w:rsidRPr="00365FF4" w:rsidRDefault="002E7B88" w:rsidP="00E857BA">
            <w:pPr>
              <w:autoSpaceDE w:val="0"/>
              <w:autoSpaceDN w:val="0"/>
              <w:adjustRightInd w:val="0"/>
              <w:jc w:val="both"/>
              <w:rPr>
                <w:rFonts w:ascii="ISOCPEUR" w:hAnsi="ISOCPEUR" w:cs="Arial"/>
                <w:color w:val="262626"/>
                <w:sz w:val="16"/>
                <w:szCs w:val="16"/>
                <w:lang w:val="en-US" w:eastAsia="en-US"/>
              </w:rPr>
            </w:pPr>
            <w:r w:rsidRPr="00355AFB">
              <w:rPr>
                <w:rFonts w:ascii="ISOCPEUR" w:hAnsi="ISOCPEUR" w:cs="Arial"/>
                <w:color w:val="262626"/>
                <w:sz w:val="16"/>
                <w:szCs w:val="16"/>
                <w:lang w:val="en-US"/>
              </w:rPr>
              <w:t xml:space="preserve">The house – an architectural monument – was built by the two artists between 1911 and 1913, and preserves the creations of an entire family of artists. Karl Storck (1826-1887), a sculptor, was the first sculpting </w:t>
            </w:r>
            <w:r w:rsidRPr="00355AFB">
              <w:rPr>
                <w:rFonts w:ascii="ISOCPEUR" w:hAnsi="ISOCPEUR" w:cs="Arial"/>
                <w:color w:val="262626"/>
                <w:sz w:val="16"/>
                <w:szCs w:val="16"/>
                <w:lang w:val="en-US"/>
              </w:rPr>
              <w:lastRenderedPageBreak/>
              <w:t>professor at the School of Fine Arts, founded by Theodor Aman. He is the author of the first monumental sculpture of Bucharest, which still exists today, and portrays Mihail Cantacuzino. Carol Storck (1854-1926), sculptor, Karl Storck’s son, is the author of three of the allegories decorating the Bucharest Palace of Justice, and of the monument “General Dr. Carol Davila”, located in front of the Bucharest University of Medicine. The Frederic Storck and Cecilia Cu</w:t>
            </w:r>
            <w:r w:rsidRPr="00365FF4">
              <w:rPr>
                <w:rFonts w:ascii="Calibri" w:hAnsi="Calibri" w:cs="Calibri"/>
                <w:color w:val="262626"/>
                <w:sz w:val="16"/>
                <w:szCs w:val="16"/>
                <w:lang w:val="en-US"/>
              </w:rPr>
              <w:t>ț</w:t>
            </w:r>
            <w:r w:rsidRPr="00355AFB">
              <w:rPr>
                <w:rFonts w:ascii="ISOCPEUR" w:hAnsi="ISOCPEUR" w:cs="Arial"/>
                <w:color w:val="262626"/>
                <w:sz w:val="16"/>
                <w:szCs w:val="16"/>
                <w:lang w:val="en-US"/>
              </w:rPr>
              <w:t xml:space="preserve">escu Storck collection encompasses sculptures, paintings, drawings in ink and charcoal, pastels, watercolors, and gouache works. Additionally there are a series of plates and bronze medals, as well as other collectibles, such as ancient coins, and icons. </w:t>
            </w:r>
            <w:r w:rsidR="00365FF4" w:rsidRPr="00365FF4">
              <w:rPr>
                <w:rFonts w:ascii="ISOCPEUR" w:hAnsi="ISOCPEUR" w:cs="Arial"/>
                <w:color w:val="262626"/>
                <w:sz w:val="16"/>
                <w:szCs w:val="16"/>
                <w:lang w:val="en-US"/>
              </w:rPr>
              <w:t>Wed-Sun (10am-6pm)</w:t>
            </w:r>
          </w:p>
        </w:tc>
      </w:tr>
      <w:tr w:rsidR="002E7B88" w:rsidRPr="00A97069" w14:paraId="5D9EA27B" w14:textId="77777777">
        <w:tc>
          <w:tcPr>
            <w:tcW w:w="709" w:type="dxa"/>
            <w:tcBorders>
              <w:left w:val="nil"/>
              <w:bottom w:val="nil"/>
              <w:right w:val="single" w:sz="8" w:space="0" w:color="FFFFFF"/>
            </w:tcBorders>
            <w:shd w:val="clear" w:color="auto" w:fill="auto"/>
            <w:vAlign w:val="center"/>
          </w:tcPr>
          <w:p w14:paraId="6DFCA7A6"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lastRenderedPageBreak/>
              <w:t>*</w:t>
            </w:r>
          </w:p>
        </w:tc>
        <w:tc>
          <w:tcPr>
            <w:tcW w:w="1560" w:type="dxa"/>
            <w:tcBorders>
              <w:left w:val="single" w:sz="8" w:space="0" w:color="FFFFFF"/>
              <w:right w:val="single" w:sz="8" w:space="0" w:color="FFFFFF"/>
            </w:tcBorders>
            <w:shd w:val="clear" w:color="auto" w:fill="F2F2F2"/>
            <w:vAlign w:val="center"/>
          </w:tcPr>
          <w:p w14:paraId="10B88E48"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Metropolis Centre</w:t>
            </w:r>
          </w:p>
        </w:tc>
        <w:tc>
          <w:tcPr>
            <w:tcW w:w="1607" w:type="dxa"/>
            <w:tcBorders>
              <w:left w:val="single" w:sz="8" w:space="0" w:color="FFFFFF"/>
              <w:right w:val="single" w:sz="8" w:space="0" w:color="FFFFFF"/>
            </w:tcBorders>
            <w:shd w:val="clear" w:color="auto" w:fill="auto"/>
            <w:vAlign w:val="center"/>
          </w:tcPr>
          <w:p w14:paraId="1337271E"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Bureau XII + 100P</w:t>
            </w:r>
          </w:p>
        </w:tc>
        <w:tc>
          <w:tcPr>
            <w:tcW w:w="1511" w:type="dxa"/>
            <w:tcBorders>
              <w:left w:val="single" w:sz="8" w:space="0" w:color="FFFFFF"/>
              <w:right w:val="single" w:sz="8" w:space="0" w:color="FFFFFF"/>
            </w:tcBorders>
            <w:shd w:val="clear" w:color="auto" w:fill="F2F2F2"/>
            <w:vAlign w:val="center"/>
          </w:tcPr>
          <w:p w14:paraId="45E45DE6"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Bulevardul Iancu de Hunedoara 60</w:t>
            </w:r>
          </w:p>
        </w:tc>
        <w:tc>
          <w:tcPr>
            <w:tcW w:w="4799" w:type="dxa"/>
            <w:gridSpan w:val="2"/>
            <w:tcBorders>
              <w:left w:val="single" w:sz="8" w:space="0" w:color="FFFFFF"/>
              <w:right w:val="nil"/>
            </w:tcBorders>
            <w:shd w:val="clear" w:color="auto" w:fill="FFFFFF"/>
            <w:vAlign w:val="center"/>
          </w:tcPr>
          <w:p w14:paraId="64F31CA4" w14:textId="77777777" w:rsidR="002E7B88" w:rsidRPr="00365FF4" w:rsidRDefault="00365FF4"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Metropolis Center Bucharest is a building complex, completed in 2010, which combines an office building, an apartment hotel and retail space in the ground floor. The plot is distinguished by print house complex, including the owner’s residence, erected at the end of the 19th c. The historical façade of the printing house and the owner's residence are protected as monument, which fact forms certainly the design approach.  The space between the boulevard and the building is designed as a public space, a kind of piazza inviting the walker to pause and break, offering opportunities for open-air events and happenings.</w:t>
            </w:r>
          </w:p>
        </w:tc>
      </w:tr>
      <w:tr w:rsidR="002E7B88" w:rsidRPr="00A97069" w14:paraId="525CC675" w14:textId="77777777">
        <w:tc>
          <w:tcPr>
            <w:tcW w:w="709" w:type="dxa"/>
            <w:tcBorders>
              <w:left w:val="nil"/>
              <w:bottom w:val="nil"/>
              <w:right w:val="single" w:sz="8" w:space="0" w:color="FFFFFF"/>
            </w:tcBorders>
            <w:shd w:val="clear" w:color="auto" w:fill="auto"/>
            <w:vAlign w:val="center"/>
          </w:tcPr>
          <w:p w14:paraId="29CC3FE5"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1BBC0DA9"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Muzeul Memorial C.I. Şi C.C. Nottara</w:t>
            </w:r>
          </w:p>
        </w:tc>
        <w:tc>
          <w:tcPr>
            <w:tcW w:w="1607" w:type="dxa"/>
            <w:tcBorders>
              <w:left w:val="single" w:sz="8" w:space="0" w:color="FFFFFF"/>
              <w:right w:val="single" w:sz="8" w:space="0" w:color="FFFFFF"/>
            </w:tcBorders>
            <w:shd w:val="clear" w:color="auto" w:fill="auto"/>
            <w:vAlign w:val="center"/>
          </w:tcPr>
          <w:p w14:paraId="1864BB3A"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6B6F67B3"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Bulevardul Dacia 105</w:t>
            </w:r>
          </w:p>
        </w:tc>
        <w:tc>
          <w:tcPr>
            <w:tcW w:w="4799" w:type="dxa"/>
            <w:gridSpan w:val="2"/>
            <w:tcBorders>
              <w:left w:val="single" w:sz="8" w:space="0" w:color="FFFFFF"/>
              <w:right w:val="nil"/>
            </w:tcBorders>
            <w:shd w:val="clear" w:color="auto" w:fill="FFFFFF"/>
            <w:vAlign w:val="center"/>
          </w:tcPr>
          <w:p w14:paraId="2BEA30BE" w14:textId="77777777" w:rsidR="002E7B88" w:rsidRPr="00365FF4" w:rsidRDefault="00365FF4"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 xml:space="preserve">The C.I. and C.C. </w:t>
            </w:r>
            <w:proofErr w:type="spellStart"/>
            <w:r w:rsidRPr="00365FF4">
              <w:rPr>
                <w:rFonts w:ascii="ISOCPEUR" w:hAnsi="ISOCPEUR" w:cs="Arial"/>
                <w:color w:val="262626"/>
                <w:sz w:val="16"/>
                <w:szCs w:val="16"/>
                <w:lang w:val="en-US"/>
              </w:rPr>
              <w:t>Nottara</w:t>
            </w:r>
            <w:proofErr w:type="spellEnd"/>
            <w:r w:rsidRPr="00365FF4">
              <w:rPr>
                <w:rFonts w:ascii="ISOCPEUR" w:hAnsi="ISOCPEUR" w:cs="Arial"/>
                <w:color w:val="262626"/>
                <w:sz w:val="16"/>
                <w:szCs w:val="16"/>
                <w:lang w:val="en-US"/>
              </w:rPr>
              <w:t xml:space="preserve"> Memorial Museum is relocating from its original headquarters at No. 105 Dacia Boulevard. The measure is necessary as the building no longer corresponds to the heritage preservation norms, and the collection cannot remain open to the public in this location. The building was administered by the Bucharest Municipality Museum in basis of a loan contract, without owning the building, which remains in the possession of Ana </w:t>
            </w:r>
            <w:proofErr w:type="spellStart"/>
            <w:r w:rsidRPr="00365FF4">
              <w:rPr>
                <w:rFonts w:ascii="ISOCPEUR" w:hAnsi="ISOCPEUR" w:cs="Arial"/>
                <w:color w:val="262626"/>
                <w:sz w:val="16"/>
                <w:szCs w:val="16"/>
                <w:lang w:val="en-US"/>
              </w:rPr>
              <w:t>Nottara’s</w:t>
            </w:r>
            <w:proofErr w:type="spellEnd"/>
            <w:r w:rsidRPr="00365FF4">
              <w:rPr>
                <w:rFonts w:ascii="ISOCPEUR" w:hAnsi="ISOCPEUR" w:cs="Arial"/>
                <w:color w:val="262626"/>
                <w:sz w:val="16"/>
                <w:szCs w:val="16"/>
                <w:lang w:val="en-US"/>
              </w:rPr>
              <w:t xml:space="preserve"> descendants. General admission 10 lei, 5 lei students.</w:t>
            </w:r>
            <w:r w:rsidRPr="00365FF4">
              <w:rPr>
                <w:rFonts w:ascii="ISOCPEUR" w:hAnsi="ISOCPEUR" w:cs="Arial"/>
                <w:color w:val="262626"/>
                <w:sz w:val="16"/>
                <w:szCs w:val="16"/>
                <w:lang w:val="en-US" w:eastAsia="en-US"/>
              </w:rPr>
              <w:t xml:space="preserve"> </w:t>
            </w:r>
            <w:r w:rsidRPr="00365FF4">
              <w:rPr>
                <w:rFonts w:ascii="ISOCPEUR" w:hAnsi="ISOCPEUR" w:cs="Arial"/>
                <w:color w:val="262626"/>
                <w:sz w:val="16"/>
                <w:szCs w:val="16"/>
                <w:lang w:val="en-US"/>
              </w:rPr>
              <w:t>Tue-Sun (10am-6pm)</w:t>
            </w:r>
          </w:p>
        </w:tc>
      </w:tr>
      <w:tr w:rsidR="002E7B88" w:rsidRPr="00A97069" w14:paraId="01EAB2C9" w14:textId="77777777">
        <w:tc>
          <w:tcPr>
            <w:tcW w:w="709" w:type="dxa"/>
            <w:tcBorders>
              <w:left w:val="nil"/>
              <w:bottom w:val="nil"/>
              <w:right w:val="single" w:sz="8" w:space="0" w:color="FFFFFF"/>
            </w:tcBorders>
            <w:shd w:val="clear" w:color="auto" w:fill="auto"/>
            <w:vAlign w:val="center"/>
          </w:tcPr>
          <w:p w14:paraId="4C3663C0"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5D9D9025"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Lahovari House (Casa Lahovari)</w:t>
            </w:r>
          </w:p>
        </w:tc>
        <w:tc>
          <w:tcPr>
            <w:tcW w:w="1607" w:type="dxa"/>
            <w:tcBorders>
              <w:left w:val="single" w:sz="8" w:space="0" w:color="FFFFFF"/>
              <w:right w:val="single" w:sz="8" w:space="0" w:color="FFFFFF"/>
            </w:tcBorders>
            <w:shd w:val="clear" w:color="auto" w:fill="auto"/>
            <w:vAlign w:val="center"/>
          </w:tcPr>
          <w:p w14:paraId="00AFBBA7"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Ion Mincu</w:t>
            </w:r>
          </w:p>
        </w:tc>
        <w:tc>
          <w:tcPr>
            <w:tcW w:w="1511" w:type="dxa"/>
            <w:tcBorders>
              <w:left w:val="single" w:sz="8" w:space="0" w:color="FFFFFF"/>
              <w:right w:val="single" w:sz="8" w:space="0" w:color="FFFFFF"/>
            </w:tcBorders>
            <w:shd w:val="clear" w:color="auto" w:fill="F2F2F2"/>
            <w:vAlign w:val="center"/>
          </w:tcPr>
          <w:p w14:paraId="70BEB1D5"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p>
        </w:tc>
        <w:tc>
          <w:tcPr>
            <w:tcW w:w="4799" w:type="dxa"/>
            <w:gridSpan w:val="2"/>
            <w:tcBorders>
              <w:left w:val="single" w:sz="8" w:space="0" w:color="FFFFFF"/>
              <w:right w:val="nil"/>
            </w:tcBorders>
            <w:shd w:val="clear" w:color="auto" w:fill="FFFFFF"/>
            <w:vAlign w:val="center"/>
          </w:tcPr>
          <w:p w14:paraId="5EB9331C" w14:textId="77777777" w:rsidR="002E7B88" w:rsidRPr="00A51E0E" w:rsidRDefault="002E7B88" w:rsidP="00E857BA">
            <w:pPr>
              <w:autoSpaceDE w:val="0"/>
              <w:autoSpaceDN w:val="0"/>
              <w:adjustRightInd w:val="0"/>
              <w:jc w:val="both"/>
              <w:rPr>
                <w:rFonts w:ascii="ISOCPEUR" w:hAnsi="ISOCPEUR" w:cs="Arial"/>
                <w:color w:val="262626"/>
                <w:sz w:val="16"/>
                <w:szCs w:val="16"/>
                <w:lang w:val="en-US"/>
              </w:rPr>
            </w:pPr>
            <w:r w:rsidRPr="00864ACC">
              <w:rPr>
                <w:rFonts w:ascii="ISOCPEUR" w:hAnsi="ISOCPEUR" w:cs="Arial"/>
                <w:color w:val="262626"/>
                <w:sz w:val="16"/>
                <w:szCs w:val="16"/>
                <w:lang w:val="en-US"/>
              </w:rPr>
              <w:t>Lahovari house is a house Bucharest, Ion Mincu built in 1886, at the request of General James Lahovary. The building is retained by the history of architecture in Romania as the first significant building built in Neo-Romanian style with distinctive Art Nouveau elements. Also by this construction, Ion Mincu formulate their style in architecture, style that will be found in most of his subsequent projects. The house was used as housing for a long time, and since 2003 belongs to the Department of Maternity Hospital Cantacuzino. Construction is classified as an architectural monument. Strada I Movilă 5-7</w:t>
            </w:r>
          </w:p>
        </w:tc>
      </w:tr>
      <w:tr w:rsidR="00365FF4" w:rsidRPr="00A97069" w14:paraId="069F4348" w14:textId="77777777">
        <w:tc>
          <w:tcPr>
            <w:tcW w:w="709" w:type="dxa"/>
            <w:tcBorders>
              <w:left w:val="nil"/>
              <w:bottom w:val="nil"/>
              <w:right w:val="single" w:sz="8" w:space="0" w:color="FFFFFF"/>
            </w:tcBorders>
            <w:shd w:val="clear" w:color="auto" w:fill="auto"/>
            <w:vAlign w:val="center"/>
          </w:tcPr>
          <w:p w14:paraId="23D974EE" w14:textId="77777777" w:rsidR="00365FF4" w:rsidRDefault="00365FF4"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686792DF" w14:textId="77777777" w:rsidR="00365FF4" w:rsidRPr="00365FF4" w:rsidRDefault="00365FF4" w:rsidP="00E857BA">
            <w:pPr>
              <w:autoSpaceDE w:val="0"/>
              <w:autoSpaceDN w:val="0"/>
              <w:adjustRightInd w:val="0"/>
              <w:jc w:val="center"/>
              <w:rPr>
                <w:rFonts w:ascii="ISOCPEUR" w:hAnsi="ISOCPEUR" w:cs="Arial"/>
                <w:color w:val="262626"/>
                <w:sz w:val="16"/>
                <w:szCs w:val="16"/>
                <w:lang w:val="en-US" w:eastAsia="en-US"/>
              </w:rPr>
            </w:pPr>
            <w:r w:rsidRPr="00365FF4">
              <w:rPr>
                <w:rFonts w:ascii="ISOCPEUR" w:hAnsi="ISOCPEUR" w:cs="Arial"/>
                <w:color w:val="262626"/>
                <w:sz w:val="16"/>
                <w:szCs w:val="16"/>
                <w:lang w:val="en-US"/>
              </w:rPr>
              <w:t>POINT</w:t>
            </w:r>
          </w:p>
        </w:tc>
        <w:tc>
          <w:tcPr>
            <w:tcW w:w="1607" w:type="dxa"/>
            <w:tcBorders>
              <w:left w:val="single" w:sz="8" w:space="0" w:color="FFFFFF"/>
              <w:right w:val="single" w:sz="8" w:space="0" w:color="FFFFFF"/>
            </w:tcBorders>
            <w:shd w:val="clear" w:color="auto" w:fill="auto"/>
            <w:vAlign w:val="center"/>
          </w:tcPr>
          <w:p w14:paraId="687A5FA2" w14:textId="77777777" w:rsidR="00365FF4" w:rsidRPr="00365FF4" w:rsidRDefault="00365FF4" w:rsidP="00E857BA">
            <w:pPr>
              <w:autoSpaceDE w:val="0"/>
              <w:autoSpaceDN w:val="0"/>
              <w:adjustRightInd w:val="0"/>
              <w:jc w:val="center"/>
              <w:rPr>
                <w:rFonts w:ascii="ISOCPEUR" w:hAnsi="ISOCPEUR" w:cs="Arial"/>
                <w:color w:val="262626"/>
                <w:sz w:val="16"/>
                <w:szCs w:val="16"/>
                <w:lang w:val="en-US" w:eastAsia="en-US"/>
              </w:rPr>
            </w:pPr>
            <w:r w:rsidRPr="00365FF4">
              <w:rPr>
                <w:rFonts w:ascii="ISOCPEUR" w:hAnsi="ISOCPEUR" w:cs="Arial"/>
                <w:color w:val="262626"/>
                <w:sz w:val="16"/>
                <w:szCs w:val="16"/>
                <w:lang w:val="en-US"/>
              </w:rPr>
              <w:t xml:space="preserve">Tudor </w:t>
            </w:r>
            <w:proofErr w:type="spellStart"/>
            <w:r w:rsidRPr="00365FF4">
              <w:rPr>
                <w:rFonts w:ascii="ISOCPEUR" w:hAnsi="ISOCPEUR" w:cs="Arial"/>
                <w:color w:val="262626"/>
                <w:sz w:val="16"/>
                <w:szCs w:val="16"/>
                <w:lang w:val="en-US"/>
              </w:rPr>
              <w:t>Ciocanescu</w:t>
            </w:r>
            <w:proofErr w:type="spellEnd"/>
            <w:r w:rsidRPr="00365FF4">
              <w:rPr>
                <w:rFonts w:ascii="ISOCPEUR" w:hAnsi="ISOCPEUR" w:cs="Arial"/>
                <w:color w:val="262626"/>
                <w:sz w:val="16"/>
                <w:szCs w:val="16"/>
                <w:lang w:val="en-US"/>
              </w:rPr>
              <w:t xml:space="preserve"> </w:t>
            </w:r>
            <w:proofErr w:type="spellStart"/>
            <w:r w:rsidRPr="00365FF4">
              <w:rPr>
                <w:rFonts w:ascii="ISOCPEUR" w:hAnsi="ISOCPEUR" w:cs="Arial"/>
                <w:color w:val="262626"/>
                <w:sz w:val="16"/>
                <w:szCs w:val="16"/>
                <w:lang w:val="en-US"/>
              </w:rPr>
              <w:t>Arhitect</w:t>
            </w:r>
            <w:proofErr w:type="spellEnd"/>
            <w:r w:rsidRPr="00365FF4">
              <w:rPr>
                <w:rFonts w:ascii="ISOCPEUR" w:hAnsi="ISOCPEUR" w:cs="Arial"/>
                <w:color w:val="262626"/>
                <w:sz w:val="16"/>
                <w:szCs w:val="16"/>
                <w:lang w:val="en-US"/>
              </w:rPr>
              <w:t xml:space="preserve"> + Lama </w:t>
            </w:r>
            <w:proofErr w:type="spellStart"/>
            <w:r w:rsidRPr="00365FF4">
              <w:rPr>
                <w:rFonts w:ascii="ISOCPEUR" w:hAnsi="ISOCPEUR" w:cs="Arial"/>
                <w:color w:val="262626"/>
                <w:sz w:val="16"/>
                <w:szCs w:val="16"/>
                <w:lang w:val="en-US"/>
              </w:rPr>
              <w:t>Arhitectura</w:t>
            </w:r>
            <w:proofErr w:type="spellEnd"/>
          </w:p>
        </w:tc>
        <w:tc>
          <w:tcPr>
            <w:tcW w:w="1511" w:type="dxa"/>
            <w:tcBorders>
              <w:left w:val="single" w:sz="8" w:space="0" w:color="FFFFFF"/>
              <w:right w:val="single" w:sz="8" w:space="0" w:color="FFFFFF"/>
            </w:tcBorders>
            <w:shd w:val="clear" w:color="auto" w:fill="F2F2F2"/>
            <w:vAlign w:val="center"/>
          </w:tcPr>
          <w:p w14:paraId="39B3B5E6" w14:textId="77777777" w:rsidR="00365FF4" w:rsidRPr="00365FF4" w:rsidRDefault="00365FF4" w:rsidP="00E857BA">
            <w:pPr>
              <w:autoSpaceDE w:val="0"/>
              <w:autoSpaceDN w:val="0"/>
              <w:adjustRightInd w:val="0"/>
              <w:jc w:val="center"/>
              <w:rPr>
                <w:rFonts w:ascii="ISOCPEUR" w:hAnsi="ISOCPEUR" w:cs="Arial"/>
                <w:color w:val="262626"/>
                <w:sz w:val="16"/>
                <w:szCs w:val="16"/>
                <w:lang w:val="en-US" w:eastAsia="en-US"/>
              </w:rPr>
            </w:pPr>
            <w:r w:rsidRPr="00365FF4">
              <w:rPr>
                <w:rFonts w:ascii="ISOCPEUR" w:hAnsi="ISOCPEUR" w:cs="Arial"/>
                <w:color w:val="262626"/>
                <w:sz w:val="16"/>
                <w:szCs w:val="16"/>
                <w:lang w:val="en-US"/>
              </w:rPr>
              <w:br/>
              <w:t xml:space="preserve">Strada General </w:t>
            </w:r>
            <w:proofErr w:type="spellStart"/>
            <w:r w:rsidRPr="00365FF4">
              <w:rPr>
                <w:rFonts w:ascii="ISOCPEUR" w:hAnsi="ISOCPEUR" w:cs="Arial"/>
                <w:color w:val="262626"/>
                <w:sz w:val="16"/>
                <w:szCs w:val="16"/>
                <w:lang w:val="en-US"/>
              </w:rPr>
              <w:t>Eremia</w:t>
            </w:r>
            <w:proofErr w:type="spellEnd"/>
            <w:r w:rsidRPr="00365FF4">
              <w:rPr>
                <w:rFonts w:ascii="ISOCPEUR" w:hAnsi="ISOCPEUR" w:cs="Arial"/>
                <w:color w:val="262626"/>
                <w:sz w:val="16"/>
                <w:szCs w:val="16"/>
                <w:lang w:val="en-US"/>
              </w:rPr>
              <w:t xml:space="preserve"> Grigorescu 10</w:t>
            </w:r>
          </w:p>
        </w:tc>
        <w:tc>
          <w:tcPr>
            <w:tcW w:w="4799" w:type="dxa"/>
            <w:gridSpan w:val="2"/>
            <w:tcBorders>
              <w:left w:val="single" w:sz="8" w:space="0" w:color="FFFFFF"/>
              <w:right w:val="nil"/>
            </w:tcBorders>
            <w:shd w:val="clear" w:color="auto" w:fill="FFFFFF"/>
            <w:vAlign w:val="center"/>
          </w:tcPr>
          <w:p w14:paraId="6BBF738E" w14:textId="77777777" w:rsidR="006F3849" w:rsidRDefault="00365FF4"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Housed in a restored heritage building, Point is a three-floor cultural hub fostering contemporary arts through exhibitions, screenings, artist residencies and theatre productions, with a lovely garden in use during summer. Private parties and fairs are also held inside this multi-disciplinary venue. There's a gourmet kitchen as well as a bar with mixologists. Additionally, the property holds a long and narrow yard that develops along two sides of the building.</w:t>
            </w:r>
            <w:r w:rsidRPr="00365FF4">
              <w:rPr>
                <w:rFonts w:ascii="ISOCPEUR" w:hAnsi="ISOCPEUR" w:cs="Arial"/>
                <w:color w:val="262626"/>
                <w:sz w:val="16"/>
                <w:szCs w:val="16"/>
                <w:lang w:val="en-US" w:eastAsia="en-US"/>
              </w:rPr>
              <w:t xml:space="preserve"> </w:t>
            </w:r>
          </w:p>
          <w:p w14:paraId="3E560F8C" w14:textId="418022AF" w:rsidR="00365FF4" w:rsidRPr="00365FF4" w:rsidRDefault="00365FF4"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Wed (6-11pm), Thu-Sun (11am-11pm)</w:t>
            </w:r>
          </w:p>
        </w:tc>
      </w:tr>
      <w:tr w:rsidR="002E7B88" w:rsidRPr="00A97069" w14:paraId="41D92F9D" w14:textId="77777777">
        <w:tc>
          <w:tcPr>
            <w:tcW w:w="709" w:type="dxa"/>
            <w:tcBorders>
              <w:left w:val="nil"/>
              <w:bottom w:val="nil"/>
              <w:right w:val="single" w:sz="8" w:space="0" w:color="FFFFFF"/>
            </w:tcBorders>
            <w:shd w:val="clear" w:color="auto" w:fill="auto"/>
            <w:vAlign w:val="center"/>
          </w:tcPr>
          <w:p w14:paraId="26E4D755"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42597DE"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Central School (</w:t>
            </w:r>
            <w:r w:rsidRPr="00864ACC">
              <w:rPr>
                <w:rFonts w:ascii="Roboto-Bold" w:hAnsi="Roboto-Bold" w:cs="Arial"/>
                <w:color w:val="262626"/>
                <w:sz w:val="16"/>
                <w:szCs w:val="16"/>
                <w:lang w:val="en-US"/>
              </w:rPr>
              <w:t>Ș</w:t>
            </w:r>
            <w:r w:rsidRPr="00864ACC">
              <w:rPr>
                <w:rFonts w:ascii="ISOCPEUR" w:hAnsi="ISOCPEUR" w:cs="Arial"/>
                <w:color w:val="262626"/>
                <w:sz w:val="16"/>
                <w:szCs w:val="16"/>
                <w:lang w:val="en-US"/>
              </w:rPr>
              <w:t>coala Centrală)</w:t>
            </w:r>
          </w:p>
        </w:tc>
        <w:tc>
          <w:tcPr>
            <w:tcW w:w="1607" w:type="dxa"/>
            <w:tcBorders>
              <w:left w:val="single" w:sz="8" w:space="0" w:color="FFFFFF"/>
              <w:right w:val="single" w:sz="8" w:space="0" w:color="FFFFFF"/>
            </w:tcBorders>
            <w:shd w:val="clear" w:color="auto" w:fill="auto"/>
            <w:vAlign w:val="center"/>
          </w:tcPr>
          <w:p w14:paraId="213FFE23"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Ion Mincu</w:t>
            </w:r>
          </w:p>
        </w:tc>
        <w:tc>
          <w:tcPr>
            <w:tcW w:w="1511" w:type="dxa"/>
            <w:tcBorders>
              <w:left w:val="single" w:sz="8" w:space="0" w:color="FFFFFF"/>
              <w:right w:val="single" w:sz="8" w:space="0" w:color="FFFFFF"/>
            </w:tcBorders>
            <w:shd w:val="clear" w:color="auto" w:fill="F2F2F2"/>
            <w:vAlign w:val="center"/>
          </w:tcPr>
          <w:p w14:paraId="2F053A11"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Strada Icoanei 3-5</w:t>
            </w:r>
          </w:p>
        </w:tc>
        <w:tc>
          <w:tcPr>
            <w:tcW w:w="4799" w:type="dxa"/>
            <w:gridSpan w:val="2"/>
            <w:tcBorders>
              <w:left w:val="single" w:sz="8" w:space="0" w:color="FFFFFF"/>
              <w:right w:val="nil"/>
            </w:tcBorders>
            <w:shd w:val="clear" w:color="auto" w:fill="FFFFFF"/>
            <w:vAlign w:val="center"/>
          </w:tcPr>
          <w:p w14:paraId="76915E3D" w14:textId="77777777" w:rsidR="002E7B88" w:rsidRPr="00A51E0E" w:rsidRDefault="002E7B88" w:rsidP="00E857BA">
            <w:pPr>
              <w:autoSpaceDE w:val="0"/>
              <w:autoSpaceDN w:val="0"/>
              <w:adjustRightInd w:val="0"/>
              <w:jc w:val="both"/>
              <w:rPr>
                <w:rFonts w:ascii="ISOCPEUR" w:hAnsi="ISOCPEUR" w:cs="Arial"/>
                <w:color w:val="262626"/>
                <w:sz w:val="16"/>
                <w:szCs w:val="16"/>
                <w:lang w:val="en-US"/>
              </w:rPr>
            </w:pPr>
            <w:r w:rsidRPr="00864ACC">
              <w:rPr>
                <w:rFonts w:ascii="ISOCPEUR" w:hAnsi="ISOCPEUR" w:cs="Arial"/>
                <w:color w:val="262626"/>
                <w:sz w:val="16"/>
                <w:szCs w:val="16"/>
                <w:lang w:val="en-US"/>
              </w:rPr>
              <w:t>Presently known as “The Central School for Girls”, this building completed between 1890-1892 was conceived at the time for the “Princely Boarding School for Girls”, an elitist educational institution for young girls belonging to upper class society. The building has a shape of a rectangular body enclosing a courtyard, similar to a monastery cloister, conveying classical harmony and equilibrium in a perfect balance between aesthetics and functionality. A most remarkable component of the edifice is the glazed arched gallery running around the courtyard. The glazed structure in fine metal frame and the accolade-shaped arches are references to the Bucharest’s 18th century architecture of Ottoman-Oriental influence.</w:t>
            </w:r>
          </w:p>
        </w:tc>
      </w:tr>
      <w:tr w:rsidR="002E7B88" w:rsidRPr="00A97069" w14:paraId="3FEAD3E4" w14:textId="77777777">
        <w:tc>
          <w:tcPr>
            <w:tcW w:w="709" w:type="dxa"/>
            <w:tcBorders>
              <w:left w:val="nil"/>
              <w:bottom w:val="nil"/>
              <w:right w:val="single" w:sz="8" w:space="0" w:color="FFFFFF"/>
            </w:tcBorders>
            <w:shd w:val="clear" w:color="auto" w:fill="auto"/>
            <w:vAlign w:val="center"/>
          </w:tcPr>
          <w:p w14:paraId="440471C7" w14:textId="77777777" w:rsidR="002E7B88" w:rsidRPr="00A97069" w:rsidRDefault="002E7B88" w:rsidP="00E857BA">
            <w:pPr>
              <w:jc w:val="center"/>
              <w:rPr>
                <w:rFonts w:ascii="I am online with" w:hAnsi="I am online with" w:cs="Arial"/>
                <w:b/>
                <w:bCs/>
                <w:color w:val="943634"/>
                <w:sz w:val="16"/>
                <w:szCs w:val="16"/>
                <w:lang w:val="en-US"/>
              </w:rPr>
            </w:pPr>
            <w:r w:rsidRPr="00A97069">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98DADAA"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Icoanei Park area</w:t>
            </w:r>
          </w:p>
        </w:tc>
        <w:tc>
          <w:tcPr>
            <w:tcW w:w="1607" w:type="dxa"/>
            <w:tcBorders>
              <w:left w:val="single" w:sz="8" w:space="0" w:color="FFFFFF"/>
              <w:right w:val="single" w:sz="8" w:space="0" w:color="FFFFFF"/>
            </w:tcBorders>
            <w:shd w:val="clear" w:color="auto" w:fill="auto"/>
            <w:vAlign w:val="center"/>
          </w:tcPr>
          <w:p w14:paraId="4B4C52CF"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4A11B95F"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1 Icoanei</w:t>
            </w:r>
          </w:p>
        </w:tc>
        <w:tc>
          <w:tcPr>
            <w:tcW w:w="4799" w:type="dxa"/>
            <w:gridSpan w:val="2"/>
            <w:tcBorders>
              <w:left w:val="single" w:sz="8" w:space="0" w:color="FFFFFF"/>
              <w:right w:val="nil"/>
            </w:tcBorders>
            <w:shd w:val="clear" w:color="auto" w:fill="FFFFFF"/>
            <w:vAlign w:val="center"/>
          </w:tcPr>
          <w:p w14:paraId="25015A1D" w14:textId="77777777" w:rsidR="002E7B88" w:rsidRPr="00A51E0E" w:rsidRDefault="002E7B88" w:rsidP="00E857BA">
            <w:pPr>
              <w:autoSpaceDE w:val="0"/>
              <w:autoSpaceDN w:val="0"/>
              <w:adjustRightInd w:val="0"/>
              <w:jc w:val="both"/>
              <w:rPr>
                <w:rFonts w:ascii="ISOCPEUR" w:hAnsi="ISOCPEUR" w:cs="Arial"/>
                <w:color w:val="262626"/>
                <w:sz w:val="16"/>
                <w:szCs w:val="16"/>
                <w:lang w:val="en-US"/>
              </w:rPr>
            </w:pPr>
            <w:r w:rsidRPr="00864ACC">
              <w:rPr>
                <w:rFonts w:ascii="ISOCPEUR" w:hAnsi="ISOCPEUR" w:cs="Arial"/>
                <w:color w:val="262626"/>
                <w:sz w:val="16"/>
                <w:szCs w:val="16"/>
                <w:lang w:val="en-US"/>
              </w:rPr>
              <w:t>Situated not far away from Romana Sq. and Magheru Blvd., Gradina Icoanei (Icon’s Garden) is a green part of a Bucharest area left untouched by Ceusecu’s urban planners. If you want to take a break, from the chaotic center of Bucharest, Gradina Icoanei Park is the perfect place for relax and travel trough time, discovering what it used to be called the “Little Paris of the East”.</w:t>
            </w:r>
          </w:p>
        </w:tc>
      </w:tr>
      <w:tr w:rsidR="002E7B88" w:rsidRPr="00A97069" w14:paraId="235F1383" w14:textId="77777777">
        <w:tc>
          <w:tcPr>
            <w:tcW w:w="709" w:type="dxa"/>
            <w:tcBorders>
              <w:left w:val="nil"/>
              <w:bottom w:val="nil"/>
              <w:right w:val="single" w:sz="8" w:space="0" w:color="FFFFFF"/>
            </w:tcBorders>
            <w:shd w:val="clear" w:color="auto" w:fill="auto"/>
            <w:vAlign w:val="center"/>
          </w:tcPr>
          <w:p w14:paraId="2ECFA500"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6EF9BC4D"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Casa Universitarilor</w:t>
            </w:r>
          </w:p>
        </w:tc>
        <w:tc>
          <w:tcPr>
            <w:tcW w:w="1607" w:type="dxa"/>
            <w:tcBorders>
              <w:left w:val="single" w:sz="8" w:space="0" w:color="FFFFFF"/>
              <w:right w:val="single" w:sz="8" w:space="0" w:color="FFFFFF"/>
            </w:tcBorders>
            <w:shd w:val="clear" w:color="auto" w:fill="auto"/>
            <w:vAlign w:val="center"/>
          </w:tcPr>
          <w:p w14:paraId="7DB9C4DD"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5AC24BE4"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Strada Dionisie Lupu 46</w:t>
            </w:r>
          </w:p>
        </w:tc>
        <w:tc>
          <w:tcPr>
            <w:tcW w:w="4799" w:type="dxa"/>
            <w:gridSpan w:val="2"/>
            <w:tcBorders>
              <w:left w:val="single" w:sz="8" w:space="0" w:color="FFFFFF"/>
              <w:right w:val="nil"/>
            </w:tcBorders>
            <w:shd w:val="clear" w:color="auto" w:fill="FFFFFF"/>
            <w:vAlign w:val="center"/>
          </w:tcPr>
          <w:p w14:paraId="6AE66289" w14:textId="77777777" w:rsidR="002E7B88" w:rsidRPr="00365FF4" w:rsidRDefault="002E7B88" w:rsidP="00E857BA">
            <w:pPr>
              <w:autoSpaceDE w:val="0"/>
              <w:autoSpaceDN w:val="0"/>
              <w:adjustRightInd w:val="0"/>
              <w:jc w:val="both"/>
              <w:rPr>
                <w:rFonts w:ascii="ISOCPEUR" w:hAnsi="ISOCPEUR" w:cs="Arial"/>
                <w:color w:val="262626"/>
                <w:sz w:val="16"/>
                <w:szCs w:val="16"/>
                <w:lang w:val="en-US" w:eastAsia="en-US"/>
              </w:rPr>
            </w:pPr>
            <w:r w:rsidRPr="00864ACC">
              <w:rPr>
                <w:rFonts w:ascii="ISOCPEUR" w:hAnsi="ISOCPEUR" w:cs="Arial"/>
                <w:color w:val="262626"/>
                <w:sz w:val="16"/>
                <w:szCs w:val="16"/>
                <w:lang w:val="en-US"/>
              </w:rPr>
              <w:t xml:space="preserve">The building was raised in the 1860s for Cezar Librecht, Director of the Post Company during the rule of Prince Alexandru Ioan Cuza. When the prince stepped down in 1866, Librecht left the country and the house was bought over by Marshal Gheorghe Filipescu’s Family. Confiscated by the Communist government, it was granted to the professor guild in town, with a few reading rooms, conference halls, a cinema and a restaurant being set in. For a visit one should get permission from the University of Bucharest headquarters down the Mihail Kogălniceanu Avenue. </w:t>
            </w:r>
            <w:r w:rsidR="00365FF4" w:rsidRPr="00365FF4">
              <w:rPr>
                <w:rFonts w:ascii="ISOCPEUR" w:hAnsi="ISOCPEUR" w:cs="Arial"/>
                <w:color w:val="262626"/>
                <w:sz w:val="16"/>
                <w:szCs w:val="16"/>
                <w:lang w:val="en-US"/>
              </w:rPr>
              <w:t>Mon-Sun (8am-6pm)</w:t>
            </w:r>
          </w:p>
        </w:tc>
      </w:tr>
      <w:tr w:rsidR="002E7B88" w:rsidRPr="00A97069" w14:paraId="443C5191" w14:textId="77777777">
        <w:tc>
          <w:tcPr>
            <w:tcW w:w="709" w:type="dxa"/>
            <w:tcBorders>
              <w:left w:val="nil"/>
              <w:bottom w:val="nil"/>
              <w:right w:val="single" w:sz="8" w:space="0" w:color="FFFFFF"/>
            </w:tcBorders>
            <w:shd w:val="clear" w:color="auto" w:fill="auto"/>
            <w:vAlign w:val="center"/>
          </w:tcPr>
          <w:p w14:paraId="117C583E"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lastRenderedPageBreak/>
              <w:t>*****</w:t>
            </w:r>
          </w:p>
        </w:tc>
        <w:tc>
          <w:tcPr>
            <w:tcW w:w="1560" w:type="dxa"/>
            <w:tcBorders>
              <w:left w:val="single" w:sz="8" w:space="0" w:color="FFFFFF"/>
              <w:right w:val="single" w:sz="8" w:space="0" w:color="FFFFFF"/>
            </w:tcBorders>
            <w:shd w:val="clear" w:color="auto" w:fill="F2F2F2"/>
            <w:vAlign w:val="center"/>
          </w:tcPr>
          <w:p w14:paraId="6A51F938"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Cărture</w:t>
            </w:r>
            <w:r w:rsidRPr="00864ACC">
              <w:rPr>
                <w:rFonts w:ascii="Roboto-Bold" w:hAnsi="Roboto-Bold" w:cs="Arial"/>
                <w:color w:val="262626"/>
                <w:sz w:val="16"/>
                <w:szCs w:val="16"/>
                <w:lang w:val="en-US"/>
              </w:rPr>
              <w:t>ș</w:t>
            </w:r>
            <w:r w:rsidRPr="00864ACC">
              <w:rPr>
                <w:rFonts w:ascii="ISOCPEUR" w:hAnsi="ISOCPEUR" w:cs="Arial"/>
                <w:color w:val="262626"/>
                <w:sz w:val="16"/>
                <w:szCs w:val="16"/>
                <w:lang w:val="en-US"/>
              </w:rPr>
              <w:t>ti</w:t>
            </w:r>
          </w:p>
        </w:tc>
        <w:tc>
          <w:tcPr>
            <w:tcW w:w="1607" w:type="dxa"/>
            <w:tcBorders>
              <w:left w:val="single" w:sz="8" w:space="0" w:color="FFFFFF"/>
              <w:right w:val="single" w:sz="8" w:space="0" w:color="FFFFFF"/>
            </w:tcBorders>
            <w:shd w:val="clear" w:color="auto" w:fill="auto"/>
            <w:vAlign w:val="center"/>
          </w:tcPr>
          <w:p w14:paraId="65D2CA1C"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62A07C2C"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Strada Pictor Arthur Verona 13-15</w:t>
            </w:r>
          </w:p>
        </w:tc>
        <w:tc>
          <w:tcPr>
            <w:tcW w:w="4799" w:type="dxa"/>
            <w:gridSpan w:val="2"/>
            <w:tcBorders>
              <w:left w:val="single" w:sz="8" w:space="0" w:color="FFFFFF"/>
              <w:right w:val="nil"/>
            </w:tcBorders>
            <w:shd w:val="clear" w:color="auto" w:fill="FFFFFF"/>
            <w:vAlign w:val="center"/>
          </w:tcPr>
          <w:p w14:paraId="41C88252" w14:textId="77777777" w:rsidR="002E7B88" w:rsidRPr="00365FF4" w:rsidRDefault="002E7B88" w:rsidP="00E857BA">
            <w:pPr>
              <w:autoSpaceDE w:val="0"/>
              <w:autoSpaceDN w:val="0"/>
              <w:adjustRightInd w:val="0"/>
              <w:jc w:val="both"/>
              <w:rPr>
                <w:rFonts w:ascii="ISOCPEUR" w:hAnsi="ISOCPEUR" w:cs="Arial"/>
                <w:color w:val="262626"/>
                <w:sz w:val="16"/>
                <w:szCs w:val="16"/>
                <w:lang w:val="en-US" w:eastAsia="en-US"/>
              </w:rPr>
            </w:pPr>
            <w:r w:rsidRPr="00864ACC">
              <w:rPr>
                <w:rFonts w:ascii="ISOCPEUR" w:hAnsi="ISOCPEUR" w:cs="Arial"/>
                <w:color w:val="262626"/>
                <w:sz w:val="16"/>
                <w:szCs w:val="16"/>
                <w:lang w:val="en-US"/>
              </w:rPr>
              <w:t xml:space="preserve">In a large house (an historic monument, built in 1883) set back from the bustle of Bulevardul Magheru, Carturesti is Bucharest’s best attempt at a bookshop (we have commented on the poverty that is the bookshop scene in Romania elsewhere). Books are arranged – by and large – in the correct way, and are everywhere: on the stairs, on the floors, on the windowsills; like all good bookshops you get the feeling that they simply do not have enough space (compare with branches of the dreaded Diverta). Don't miss Café Verona inside. </w:t>
            </w:r>
            <w:r w:rsidR="00365FF4" w:rsidRPr="00365FF4">
              <w:rPr>
                <w:rFonts w:ascii="ISOCPEUR" w:hAnsi="ISOCPEUR" w:cs="Arial"/>
                <w:color w:val="262626"/>
                <w:sz w:val="16"/>
                <w:szCs w:val="16"/>
                <w:lang w:val="en-US"/>
              </w:rPr>
              <w:t>Mon-Sun (10am-10pm)</w:t>
            </w:r>
          </w:p>
        </w:tc>
      </w:tr>
      <w:tr w:rsidR="002E7B88" w:rsidRPr="00A97069" w14:paraId="6A68E3D7" w14:textId="77777777">
        <w:tc>
          <w:tcPr>
            <w:tcW w:w="709" w:type="dxa"/>
            <w:tcBorders>
              <w:left w:val="nil"/>
              <w:bottom w:val="nil"/>
              <w:right w:val="single" w:sz="8" w:space="0" w:color="FFFFFF"/>
            </w:tcBorders>
            <w:shd w:val="clear" w:color="auto" w:fill="auto"/>
            <w:vAlign w:val="center"/>
          </w:tcPr>
          <w:p w14:paraId="5911EFFB"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203054E4" w14:textId="77777777" w:rsidR="002E7B88" w:rsidRPr="002D4898"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Patria Cinema</w:t>
            </w:r>
          </w:p>
        </w:tc>
        <w:tc>
          <w:tcPr>
            <w:tcW w:w="1607" w:type="dxa"/>
            <w:tcBorders>
              <w:left w:val="single" w:sz="8" w:space="0" w:color="FFFFFF"/>
              <w:right w:val="single" w:sz="8" w:space="0" w:color="FFFFFF"/>
            </w:tcBorders>
            <w:shd w:val="clear" w:color="auto" w:fill="auto"/>
            <w:vAlign w:val="center"/>
          </w:tcPr>
          <w:p w14:paraId="79356719"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10C113BC"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Bulevardul General Gheorghe Magheru 12-14</w:t>
            </w:r>
          </w:p>
        </w:tc>
        <w:tc>
          <w:tcPr>
            <w:tcW w:w="4799" w:type="dxa"/>
            <w:gridSpan w:val="2"/>
            <w:tcBorders>
              <w:left w:val="single" w:sz="8" w:space="0" w:color="FFFFFF"/>
              <w:right w:val="nil"/>
            </w:tcBorders>
            <w:shd w:val="clear" w:color="auto" w:fill="FFFFFF"/>
            <w:vAlign w:val="center"/>
          </w:tcPr>
          <w:p w14:paraId="5A1ECB44" w14:textId="77777777" w:rsidR="002E7B88" w:rsidRPr="005E708B" w:rsidRDefault="002E7B88" w:rsidP="00E857BA">
            <w:pPr>
              <w:autoSpaceDE w:val="0"/>
              <w:autoSpaceDN w:val="0"/>
              <w:adjustRightInd w:val="0"/>
              <w:jc w:val="both"/>
              <w:rPr>
                <w:rFonts w:ascii="ISOCPEUR" w:hAnsi="ISOCPEUR" w:cs="Arial"/>
                <w:color w:val="262626"/>
                <w:sz w:val="16"/>
                <w:szCs w:val="16"/>
                <w:lang w:val="en-US"/>
              </w:rPr>
            </w:pPr>
            <w:r w:rsidRPr="00864ACC">
              <w:rPr>
                <w:rFonts w:ascii="ISOCPEUR" w:hAnsi="ISOCPEUR" w:cs="Arial"/>
                <w:color w:val="262626"/>
                <w:sz w:val="16"/>
                <w:szCs w:val="16"/>
                <w:lang w:val="en-US"/>
              </w:rPr>
              <w:t xml:space="preserve">Located in the center of Bucharest, the Patria Cinema is fronted by the very tall ARO office building which was built in 1931. The Patria Cinema was an addition, that was built and opened in 1934 in a modernist style. It has been described as one of the most beautiful cinemas in the city with Western standards of luxury, with vast marble halls and air conditioning, etc. </w:t>
            </w:r>
            <w:r w:rsidR="00365FF4">
              <w:rPr>
                <w:rFonts w:ascii="ISOCPEUR" w:hAnsi="ISOCPEUR" w:cs="Arial"/>
                <w:color w:val="262626"/>
                <w:sz w:val="16"/>
                <w:szCs w:val="16"/>
                <w:lang w:val="en-US"/>
              </w:rPr>
              <w:t xml:space="preserve">Closed. </w:t>
            </w:r>
          </w:p>
        </w:tc>
      </w:tr>
      <w:tr w:rsidR="002E7B88" w:rsidRPr="00987948" w14:paraId="6E7FDCC6" w14:textId="77777777">
        <w:tc>
          <w:tcPr>
            <w:tcW w:w="709" w:type="dxa"/>
            <w:tcBorders>
              <w:left w:val="nil"/>
              <w:bottom w:val="nil"/>
              <w:right w:val="single" w:sz="8" w:space="0" w:color="FFFFFF"/>
            </w:tcBorders>
            <w:shd w:val="clear" w:color="auto" w:fill="auto"/>
            <w:vAlign w:val="center"/>
          </w:tcPr>
          <w:p w14:paraId="54F99DC6"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072699A3"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Muzeul Theodor Pallady</w:t>
            </w:r>
          </w:p>
        </w:tc>
        <w:tc>
          <w:tcPr>
            <w:tcW w:w="1607" w:type="dxa"/>
            <w:tcBorders>
              <w:left w:val="single" w:sz="8" w:space="0" w:color="FFFFFF"/>
              <w:right w:val="single" w:sz="8" w:space="0" w:color="FFFFFF"/>
            </w:tcBorders>
            <w:shd w:val="clear" w:color="auto" w:fill="auto"/>
            <w:vAlign w:val="center"/>
          </w:tcPr>
          <w:p w14:paraId="6EE0BA7C"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3E5F10B2"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Strada Spătarului 22</w:t>
            </w:r>
          </w:p>
        </w:tc>
        <w:tc>
          <w:tcPr>
            <w:tcW w:w="4799" w:type="dxa"/>
            <w:gridSpan w:val="2"/>
            <w:tcBorders>
              <w:left w:val="single" w:sz="8" w:space="0" w:color="FFFFFF"/>
              <w:right w:val="nil"/>
            </w:tcBorders>
            <w:shd w:val="clear" w:color="auto" w:fill="FFFFFF"/>
            <w:vAlign w:val="center"/>
          </w:tcPr>
          <w:p w14:paraId="60105AFF" w14:textId="7D6D40CB" w:rsidR="002E7B88" w:rsidRPr="00365FF4" w:rsidRDefault="00365FF4"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 xml:space="preserve">The museum is hosted in the </w:t>
            </w:r>
            <w:proofErr w:type="spellStart"/>
            <w:r w:rsidRPr="00365FF4">
              <w:rPr>
                <w:rFonts w:ascii="ISOCPEUR" w:hAnsi="ISOCPEUR" w:cs="Arial"/>
                <w:color w:val="262626"/>
                <w:sz w:val="16"/>
                <w:szCs w:val="16"/>
                <w:lang w:val="en-US"/>
              </w:rPr>
              <w:t>Melik</w:t>
            </w:r>
            <w:proofErr w:type="spellEnd"/>
            <w:r w:rsidRPr="00365FF4">
              <w:rPr>
                <w:rFonts w:ascii="ISOCPEUR" w:hAnsi="ISOCPEUR" w:cs="Arial"/>
                <w:color w:val="262626"/>
                <w:sz w:val="16"/>
                <w:szCs w:val="16"/>
                <w:lang w:val="en-US"/>
              </w:rPr>
              <w:t xml:space="preserve"> House. A traditional merchant house, built in the second half of the 18th century, it is one of the earliest surviving examples of vernacular Bucharest architecture and the only one open to the public. The house is named after its most important owner, </w:t>
            </w:r>
            <w:proofErr w:type="spellStart"/>
            <w:r w:rsidRPr="00365FF4">
              <w:rPr>
                <w:rFonts w:ascii="ISOCPEUR" w:hAnsi="ISOCPEUR" w:cs="Arial"/>
                <w:color w:val="262626"/>
                <w:sz w:val="16"/>
                <w:szCs w:val="16"/>
                <w:lang w:val="en-US"/>
              </w:rPr>
              <w:t>Iacob</w:t>
            </w:r>
            <w:proofErr w:type="spellEnd"/>
            <w:r w:rsidRPr="00365FF4">
              <w:rPr>
                <w:rFonts w:ascii="ISOCPEUR" w:hAnsi="ISOCPEUR" w:cs="Arial"/>
                <w:color w:val="262626"/>
                <w:sz w:val="16"/>
                <w:szCs w:val="16"/>
                <w:lang w:val="en-US"/>
              </w:rPr>
              <w:t xml:space="preserve"> </w:t>
            </w:r>
            <w:proofErr w:type="spellStart"/>
            <w:r w:rsidRPr="00365FF4">
              <w:rPr>
                <w:rFonts w:ascii="ISOCPEUR" w:hAnsi="ISOCPEUR" w:cs="Arial"/>
                <w:color w:val="262626"/>
                <w:sz w:val="16"/>
                <w:szCs w:val="16"/>
                <w:lang w:val="en-US"/>
              </w:rPr>
              <w:t>Melik</w:t>
            </w:r>
            <w:proofErr w:type="spellEnd"/>
            <w:r w:rsidRPr="00365FF4">
              <w:rPr>
                <w:rFonts w:ascii="ISOCPEUR" w:hAnsi="ISOCPEUR" w:cs="Arial"/>
                <w:color w:val="262626"/>
                <w:sz w:val="16"/>
                <w:szCs w:val="16"/>
                <w:lang w:val="en-US"/>
              </w:rPr>
              <w:t xml:space="preserve">, a strong supporter of the 1848 revolutionary movement, author of </w:t>
            </w:r>
            <w:proofErr w:type="spellStart"/>
            <w:r w:rsidRPr="00365FF4">
              <w:rPr>
                <w:rFonts w:ascii="ISOCPEUR" w:hAnsi="ISOCPEUR" w:cs="Arial"/>
                <w:color w:val="262626"/>
                <w:sz w:val="16"/>
                <w:szCs w:val="16"/>
                <w:lang w:val="en-US"/>
              </w:rPr>
              <w:t>L’Orient</w:t>
            </w:r>
            <w:proofErr w:type="spellEnd"/>
            <w:r w:rsidRPr="00365FF4">
              <w:rPr>
                <w:rFonts w:ascii="ISOCPEUR" w:hAnsi="ISOCPEUR" w:cs="Arial"/>
                <w:color w:val="262626"/>
                <w:sz w:val="16"/>
                <w:szCs w:val="16"/>
                <w:lang w:val="en-US"/>
              </w:rPr>
              <w:t xml:space="preserve"> </w:t>
            </w:r>
            <w:proofErr w:type="spellStart"/>
            <w:r w:rsidRPr="00365FF4">
              <w:rPr>
                <w:rFonts w:ascii="ISOCPEUR" w:hAnsi="ISOCPEUR" w:cs="Arial"/>
                <w:color w:val="262626"/>
                <w:sz w:val="16"/>
                <w:szCs w:val="16"/>
                <w:lang w:val="en-US"/>
              </w:rPr>
              <w:t>devant</w:t>
            </w:r>
            <w:proofErr w:type="spellEnd"/>
            <w:r w:rsidRPr="00365FF4">
              <w:rPr>
                <w:rFonts w:ascii="ISOCPEUR" w:hAnsi="ISOCPEUR" w:cs="Arial"/>
                <w:color w:val="262626"/>
                <w:sz w:val="16"/>
                <w:szCs w:val="16"/>
                <w:lang w:val="en-US"/>
              </w:rPr>
              <w:t xml:space="preserve"> </w:t>
            </w:r>
            <w:proofErr w:type="spellStart"/>
            <w:r w:rsidRPr="00365FF4">
              <w:rPr>
                <w:rFonts w:ascii="ISOCPEUR" w:hAnsi="ISOCPEUR" w:cs="Arial"/>
                <w:color w:val="262626"/>
                <w:sz w:val="16"/>
                <w:szCs w:val="16"/>
                <w:lang w:val="en-US"/>
              </w:rPr>
              <w:t>L’Occident</w:t>
            </w:r>
            <w:proofErr w:type="spellEnd"/>
            <w:r w:rsidRPr="00365FF4">
              <w:rPr>
                <w:rFonts w:ascii="ISOCPEUR" w:hAnsi="ISOCPEUR" w:cs="Arial"/>
                <w:color w:val="262626"/>
                <w:sz w:val="16"/>
                <w:szCs w:val="16"/>
                <w:lang w:val="en-US"/>
              </w:rPr>
              <w:t xml:space="preserve">. While refurbishing the house, he keenly maintained traditional elements such as the first-floor verandah, the staircase and the wide eaves. The museum brings </w:t>
            </w:r>
            <w:proofErr w:type="spellStart"/>
            <w:r w:rsidRPr="00365FF4">
              <w:rPr>
                <w:rFonts w:ascii="ISOCPEUR" w:hAnsi="ISOCPEUR" w:cs="Arial"/>
                <w:color w:val="262626"/>
                <w:sz w:val="16"/>
                <w:szCs w:val="16"/>
                <w:lang w:val="en-US"/>
              </w:rPr>
              <w:t>centre</w:t>
            </w:r>
            <w:proofErr w:type="spellEnd"/>
            <w:r w:rsidRPr="00365FF4">
              <w:rPr>
                <w:rFonts w:ascii="ISOCPEUR" w:hAnsi="ISOCPEUR" w:cs="Arial"/>
                <w:color w:val="262626"/>
                <w:sz w:val="16"/>
                <w:szCs w:val="16"/>
                <w:lang w:val="en-US"/>
              </w:rPr>
              <w:t xml:space="preserve"> stage a core selection of paintings by T</w:t>
            </w:r>
            <w:r w:rsidR="006F3849">
              <w:rPr>
                <w:rFonts w:ascii="ISOCPEUR" w:hAnsi="ISOCPEUR" w:cs="Arial"/>
                <w:color w:val="262626"/>
                <w:sz w:val="16"/>
                <w:szCs w:val="16"/>
                <w:lang w:val="en-US"/>
              </w:rPr>
              <w:t>.</w:t>
            </w:r>
            <w:r w:rsidRPr="00365FF4">
              <w:rPr>
                <w:rFonts w:ascii="ISOCPEUR" w:hAnsi="ISOCPEUR" w:cs="Arial"/>
                <w:color w:val="262626"/>
                <w:sz w:val="16"/>
                <w:szCs w:val="16"/>
                <w:lang w:val="en-US"/>
              </w:rPr>
              <w:t xml:space="preserve"> </w:t>
            </w:r>
            <w:proofErr w:type="spellStart"/>
            <w:r w:rsidRPr="00365FF4">
              <w:rPr>
                <w:rFonts w:ascii="ISOCPEUR" w:hAnsi="ISOCPEUR" w:cs="Arial"/>
                <w:color w:val="262626"/>
                <w:sz w:val="16"/>
                <w:szCs w:val="16"/>
                <w:lang w:val="en-US"/>
              </w:rPr>
              <w:t>Pallady</w:t>
            </w:r>
            <w:proofErr w:type="spellEnd"/>
            <w:r w:rsidRPr="00365FF4">
              <w:rPr>
                <w:rFonts w:ascii="ISOCPEUR" w:hAnsi="ISOCPEUR" w:cs="Arial"/>
                <w:color w:val="262626"/>
                <w:sz w:val="16"/>
                <w:szCs w:val="16"/>
                <w:lang w:val="en-US"/>
              </w:rPr>
              <w:t>.</w:t>
            </w:r>
            <w:r w:rsidRPr="00365FF4">
              <w:rPr>
                <w:rFonts w:ascii="ISOCPEUR" w:hAnsi="ISOCPEUR" w:cs="Arial"/>
                <w:color w:val="262626"/>
                <w:sz w:val="16"/>
                <w:szCs w:val="16"/>
                <w:lang w:val="en-US" w:eastAsia="en-US"/>
              </w:rPr>
              <w:t xml:space="preserve"> </w:t>
            </w:r>
            <w:r w:rsidRPr="00365FF4">
              <w:rPr>
                <w:rFonts w:ascii="ISOCPEUR" w:hAnsi="ISOCPEUR" w:cs="Arial"/>
                <w:color w:val="262626"/>
                <w:sz w:val="16"/>
                <w:szCs w:val="16"/>
                <w:lang w:val="en-US"/>
              </w:rPr>
              <w:t>Sun-Wed (10am-6pm)</w:t>
            </w:r>
          </w:p>
        </w:tc>
      </w:tr>
      <w:tr w:rsidR="00365FF4" w:rsidRPr="00987948" w14:paraId="4DC673BE" w14:textId="77777777">
        <w:tc>
          <w:tcPr>
            <w:tcW w:w="709" w:type="dxa"/>
            <w:tcBorders>
              <w:left w:val="nil"/>
              <w:bottom w:val="nil"/>
              <w:right w:val="single" w:sz="8" w:space="0" w:color="FFFFFF"/>
            </w:tcBorders>
            <w:shd w:val="clear" w:color="auto" w:fill="auto"/>
            <w:vAlign w:val="center"/>
          </w:tcPr>
          <w:p w14:paraId="3A458699" w14:textId="77777777" w:rsidR="00365FF4" w:rsidRDefault="00365FF4"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1849805D" w14:textId="77777777" w:rsidR="00365FF4" w:rsidRPr="00365FF4" w:rsidRDefault="00365FF4" w:rsidP="00E857BA">
            <w:pPr>
              <w:autoSpaceDE w:val="0"/>
              <w:autoSpaceDN w:val="0"/>
              <w:adjustRightInd w:val="0"/>
              <w:jc w:val="center"/>
              <w:rPr>
                <w:rFonts w:ascii="ISOCPEUR" w:hAnsi="ISOCPEUR" w:cs="Arial"/>
                <w:color w:val="262626"/>
                <w:sz w:val="16"/>
                <w:szCs w:val="16"/>
                <w:lang w:val="en-US" w:eastAsia="en-US"/>
              </w:rPr>
            </w:pPr>
            <w:r w:rsidRPr="00365FF4">
              <w:rPr>
                <w:rFonts w:ascii="ISOCPEUR" w:hAnsi="ISOCPEUR" w:cs="Arial"/>
                <w:color w:val="262626"/>
                <w:sz w:val="16"/>
                <w:szCs w:val="16"/>
                <w:lang w:val="en-US"/>
              </w:rPr>
              <w:t>Casa Maura</w:t>
            </w:r>
          </w:p>
        </w:tc>
        <w:tc>
          <w:tcPr>
            <w:tcW w:w="1607" w:type="dxa"/>
            <w:tcBorders>
              <w:left w:val="single" w:sz="8" w:space="0" w:color="FFFFFF"/>
              <w:right w:val="single" w:sz="8" w:space="0" w:color="FFFFFF"/>
            </w:tcBorders>
            <w:shd w:val="clear" w:color="auto" w:fill="auto"/>
            <w:vAlign w:val="center"/>
          </w:tcPr>
          <w:p w14:paraId="56CE2F06" w14:textId="77777777" w:rsidR="00365FF4" w:rsidRPr="00A97069" w:rsidRDefault="00365FF4"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3EEEDEB5" w14:textId="77777777" w:rsidR="00365FF4" w:rsidRPr="00365FF4" w:rsidRDefault="00365FF4" w:rsidP="00E857BA">
            <w:pPr>
              <w:autoSpaceDE w:val="0"/>
              <w:autoSpaceDN w:val="0"/>
              <w:adjustRightInd w:val="0"/>
              <w:jc w:val="center"/>
              <w:rPr>
                <w:rFonts w:ascii="ISOCPEUR" w:hAnsi="ISOCPEUR" w:cs="Arial"/>
                <w:color w:val="262626"/>
                <w:sz w:val="16"/>
                <w:szCs w:val="16"/>
                <w:lang w:val="en-US" w:eastAsia="en-US"/>
              </w:rPr>
            </w:pPr>
            <w:r w:rsidRPr="00365FF4">
              <w:rPr>
                <w:rFonts w:ascii="ISOCPEUR" w:hAnsi="ISOCPEUR" w:cs="Arial"/>
                <w:color w:val="262626"/>
                <w:sz w:val="16"/>
                <w:szCs w:val="16"/>
                <w:lang w:val="en-US"/>
              </w:rPr>
              <w:br/>
              <w:t xml:space="preserve">Strada </w:t>
            </w:r>
            <w:proofErr w:type="spellStart"/>
            <w:r w:rsidRPr="00365FF4">
              <w:rPr>
                <w:rFonts w:ascii="ISOCPEUR" w:hAnsi="ISOCPEUR" w:cs="Arial"/>
                <w:color w:val="262626"/>
                <w:sz w:val="16"/>
                <w:szCs w:val="16"/>
                <w:lang w:val="en-US"/>
              </w:rPr>
              <w:t>Corbeni</w:t>
            </w:r>
            <w:proofErr w:type="spellEnd"/>
            <w:r w:rsidRPr="00365FF4">
              <w:rPr>
                <w:rFonts w:ascii="ISOCPEUR" w:hAnsi="ISOCPEUR" w:cs="Arial"/>
                <w:color w:val="262626"/>
                <w:sz w:val="16"/>
                <w:szCs w:val="16"/>
                <w:lang w:val="en-US"/>
              </w:rPr>
              <w:t xml:space="preserve"> 3</w:t>
            </w:r>
          </w:p>
        </w:tc>
        <w:tc>
          <w:tcPr>
            <w:tcW w:w="4799" w:type="dxa"/>
            <w:gridSpan w:val="2"/>
            <w:tcBorders>
              <w:left w:val="single" w:sz="8" w:space="0" w:color="FFFFFF"/>
              <w:right w:val="nil"/>
            </w:tcBorders>
            <w:shd w:val="clear" w:color="auto" w:fill="FFFFFF"/>
            <w:vAlign w:val="center"/>
          </w:tcPr>
          <w:p w14:paraId="6CE2A450" w14:textId="77777777" w:rsidR="00365FF4" w:rsidRPr="00365FF4" w:rsidRDefault="00365FF4"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Casa Maura is reminiscent of a Dutch house due to the Flemish silhouette of the facade, and it is one of the most unstable places in Bucharest. Details about who and why or when exactly it was built are not known (unfortunately), but urban stories say that during a period it housed a synagogue. Casa Maura houses corporate offices inside.</w:t>
            </w:r>
          </w:p>
        </w:tc>
      </w:tr>
      <w:tr w:rsidR="002E7B88" w:rsidRPr="00E830FF" w14:paraId="0B4F67FB" w14:textId="77777777">
        <w:tc>
          <w:tcPr>
            <w:tcW w:w="709" w:type="dxa"/>
            <w:tcBorders>
              <w:left w:val="nil"/>
              <w:bottom w:val="nil"/>
              <w:right w:val="single" w:sz="8" w:space="0" w:color="FFFFFF"/>
            </w:tcBorders>
            <w:shd w:val="clear" w:color="auto" w:fill="auto"/>
            <w:vAlign w:val="center"/>
          </w:tcPr>
          <w:p w14:paraId="51532267"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r w:rsidRPr="00A97069">
              <w:rPr>
                <w:rFonts w:ascii="I am online with" w:hAnsi="I am online with" w:cs="Arial"/>
                <w:b/>
                <w:bCs/>
                <w:color w:val="943634"/>
                <w:sz w:val="16"/>
                <w:szCs w:val="16"/>
                <w:lang w:val="en-US"/>
              </w:rPr>
              <w:t>*</w:t>
            </w: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D5BB636" w14:textId="77777777" w:rsidR="002E7B88" w:rsidRPr="00365FF4" w:rsidRDefault="00365FF4" w:rsidP="00E857BA">
            <w:pPr>
              <w:autoSpaceDE w:val="0"/>
              <w:autoSpaceDN w:val="0"/>
              <w:adjustRightInd w:val="0"/>
              <w:jc w:val="center"/>
              <w:rPr>
                <w:rFonts w:ascii="ISOCPEUR" w:hAnsi="ISOCPEUR" w:cs="Arial"/>
                <w:color w:val="262626"/>
                <w:sz w:val="16"/>
                <w:szCs w:val="16"/>
                <w:lang w:val="en-US" w:eastAsia="en-US"/>
              </w:rPr>
            </w:pPr>
            <w:r w:rsidRPr="00365FF4">
              <w:rPr>
                <w:rFonts w:ascii="ISOCPEUR" w:hAnsi="ISOCPEUR" w:cs="Arial"/>
                <w:color w:val="262626"/>
                <w:sz w:val="16"/>
                <w:szCs w:val="16"/>
                <w:lang w:val="en-US"/>
              </w:rPr>
              <w:t>Kane World Food Studio</w:t>
            </w:r>
          </w:p>
        </w:tc>
        <w:tc>
          <w:tcPr>
            <w:tcW w:w="1607" w:type="dxa"/>
            <w:tcBorders>
              <w:left w:val="single" w:sz="8" w:space="0" w:color="FFFFFF"/>
              <w:right w:val="single" w:sz="8" w:space="0" w:color="FFFFFF"/>
            </w:tcBorders>
            <w:shd w:val="clear" w:color="auto" w:fill="auto"/>
            <w:vAlign w:val="center"/>
          </w:tcPr>
          <w:p w14:paraId="426A2BEE" w14:textId="77777777" w:rsidR="002E7B88" w:rsidRPr="00365FF4" w:rsidRDefault="00365FF4" w:rsidP="00E857BA">
            <w:pPr>
              <w:autoSpaceDE w:val="0"/>
              <w:autoSpaceDN w:val="0"/>
              <w:adjustRightInd w:val="0"/>
              <w:jc w:val="center"/>
              <w:rPr>
                <w:rFonts w:ascii="ISOCPEUR" w:hAnsi="ISOCPEUR" w:cs="Arial"/>
                <w:color w:val="262626"/>
                <w:sz w:val="16"/>
                <w:szCs w:val="16"/>
                <w:lang w:val="en-US" w:eastAsia="en-US"/>
              </w:rPr>
            </w:pPr>
            <w:r w:rsidRPr="00365FF4">
              <w:rPr>
                <w:rFonts w:ascii="ISOCPEUR" w:hAnsi="ISOCPEUR" w:cs="Arial"/>
                <w:color w:val="262626"/>
                <w:sz w:val="16"/>
                <w:szCs w:val="16"/>
                <w:lang w:val="en-US"/>
              </w:rPr>
              <w:t xml:space="preserve">Bogdan </w:t>
            </w:r>
            <w:proofErr w:type="spellStart"/>
            <w:r w:rsidRPr="00365FF4">
              <w:rPr>
                <w:rFonts w:ascii="ISOCPEUR" w:hAnsi="ISOCPEUR" w:cs="Arial"/>
                <w:color w:val="262626"/>
                <w:sz w:val="16"/>
                <w:szCs w:val="16"/>
                <w:lang w:val="en-US"/>
              </w:rPr>
              <w:t>Ciocodeică</w:t>
            </w:r>
            <w:proofErr w:type="spellEnd"/>
          </w:p>
        </w:tc>
        <w:tc>
          <w:tcPr>
            <w:tcW w:w="1511" w:type="dxa"/>
            <w:tcBorders>
              <w:left w:val="single" w:sz="8" w:space="0" w:color="FFFFFF"/>
              <w:right w:val="single" w:sz="8" w:space="0" w:color="FFFFFF"/>
            </w:tcBorders>
            <w:shd w:val="clear" w:color="auto" w:fill="F2F2F2"/>
            <w:vAlign w:val="center"/>
          </w:tcPr>
          <w:p w14:paraId="7E241C1A"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 xml:space="preserve">Strada </w:t>
            </w:r>
            <w:proofErr w:type="spellStart"/>
            <w:r w:rsidRPr="00864ACC">
              <w:rPr>
                <w:rFonts w:ascii="ISOCPEUR" w:hAnsi="ISOCPEUR" w:cs="Arial"/>
                <w:color w:val="262626"/>
                <w:sz w:val="16"/>
                <w:szCs w:val="16"/>
                <w:lang w:val="en-US"/>
              </w:rPr>
              <w:t>Dianei</w:t>
            </w:r>
            <w:proofErr w:type="spellEnd"/>
            <w:r w:rsidRPr="00864ACC">
              <w:rPr>
                <w:rFonts w:ascii="ISOCPEUR" w:hAnsi="ISOCPEUR" w:cs="Arial"/>
                <w:color w:val="262626"/>
                <w:sz w:val="16"/>
                <w:szCs w:val="16"/>
                <w:lang w:val="en-US"/>
              </w:rPr>
              <w:t xml:space="preserve"> </w:t>
            </w:r>
            <w:r w:rsidR="00365FF4">
              <w:rPr>
                <w:rFonts w:ascii="ISOCPEUR" w:hAnsi="ISOCPEUR" w:cs="Arial"/>
                <w:color w:val="262626"/>
                <w:sz w:val="16"/>
                <w:szCs w:val="16"/>
                <w:lang w:val="en-US"/>
              </w:rPr>
              <w:t>9</w:t>
            </w:r>
          </w:p>
        </w:tc>
        <w:tc>
          <w:tcPr>
            <w:tcW w:w="4799" w:type="dxa"/>
            <w:gridSpan w:val="2"/>
            <w:tcBorders>
              <w:left w:val="single" w:sz="8" w:space="0" w:color="FFFFFF"/>
              <w:right w:val="nil"/>
            </w:tcBorders>
            <w:shd w:val="clear" w:color="auto" w:fill="FFFFFF"/>
            <w:vAlign w:val="center"/>
          </w:tcPr>
          <w:p w14:paraId="4A571F0F" w14:textId="77777777" w:rsidR="002E7B88" w:rsidRPr="00365FF4" w:rsidRDefault="00365FF4"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Located in an upcoming neighborhood of the city, the restaurant aims to be a landmark for the regeneration of the old distressed urban tissue. It’s approach is simple and clear, using natural materials and mixing them with the abundant greenery. Both architect and client agreed upon using design as a tool for reaching a particular atmosphere rather than aiming to enhance a certain type of image. Wed-Sun (6.30am-11pm)</w:t>
            </w:r>
          </w:p>
        </w:tc>
      </w:tr>
      <w:tr w:rsidR="002E7B88" w:rsidRPr="00E830FF" w14:paraId="6175AEB9" w14:textId="77777777">
        <w:tc>
          <w:tcPr>
            <w:tcW w:w="709" w:type="dxa"/>
            <w:tcBorders>
              <w:left w:val="nil"/>
              <w:bottom w:val="nil"/>
              <w:right w:val="single" w:sz="8" w:space="0" w:color="FFFFFF"/>
            </w:tcBorders>
            <w:shd w:val="clear" w:color="auto" w:fill="auto"/>
            <w:vAlign w:val="center"/>
          </w:tcPr>
          <w:p w14:paraId="0054C062"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4E652BEB" w14:textId="77777777" w:rsidR="002E7B88" w:rsidRPr="00864ACC" w:rsidRDefault="00365FF4" w:rsidP="00E857BA">
            <w:pPr>
              <w:autoSpaceDE w:val="0"/>
              <w:autoSpaceDN w:val="0"/>
              <w:adjustRightInd w:val="0"/>
              <w:jc w:val="center"/>
              <w:rPr>
                <w:rFonts w:ascii="ISOCPEUR" w:hAnsi="ISOCPEUR" w:cs="Arial"/>
                <w:color w:val="262626"/>
                <w:sz w:val="16"/>
                <w:szCs w:val="16"/>
                <w:lang w:val="en-US"/>
              </w:rPr>
            </w:pPr>
            <w:proofErr w:type="spellStart"/>
            <w:r>
              <w:rPr>
                <w:rFonts w:ascii="ISOCPEUR" w:hAnsi="ISOCPEUR" w:cs="Arial"/>
                <w:color w:val="262626"/>
                <w:sz w:val="16"/>
                <w:szCs w:val="16"/>
                <w:lang w:val="en-US"/>
              </w:rPr>
              <w:t>Burebista</w:t>
            </w:r>
            <w:proofErr w:type="spellEnd"/>
            <w:r>
              <w:rPr>
                <w:rFonts w:ascii="ISOCPEUR" w:hAnsi="ISOCPEUR" w:cs="Arial"/>
                <w:color w:val="262626"/>
                <w:sz w:val="16"/>
                <w:szCs w:val="16"/>
                <w:lang w:val="en-US"/>
              </w:rPr>
              <w:t xml:space="preserve"> Restaurant</w:t>
            </w:r>
          </w:p>
        </w:tc>
        <w:tc>
          <w:tcPr>
            <w:tcW w:w="1607" w:type="dxa"/>
            <w:tcBorders>
              <w:left w:val="single" w:sz="8" w:space="0" w:color="FFFFFF"/>
              <w:right w:val="single" w:sz="8" w:space="0" w:color="FFFFFF"/>
            </w:tcBorders>
            <w:shd w:val="clear" w:color="auto" w:fill="auto"/>
            <w:vAlign w:val="center"/>
          </w:tcPr>
          <w:p w14:paraId="1A52B8AE"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7283B90F" w14:textId="77777777" w:rsidR="002E7B88" w:rsidRPr="00864ACC"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Strada Bati</w:t>
            </w:r>
            <w:r w:rsidRPr="00365FF4">
              <w:rPr>
                <w:rFonts w:ascii="Calibri" w:hAnsi="Calibri" w:cs="Calibri"/>
                <w:color w:val="262626"/>
                <w:sz w:val="16"/>
                <w:szCs w:val="16"/>
                <w:lang w:val="en-US"/>
              </w:rPr>
              <w:t>ș</w:t>
            </w:r>
            <w:r w:rsidRPr="00864ACC">
              <w:rPr>
                <w:rFonts w:ascii="ISOCPEUR" w:hAnsi="ISOCPEUR" w:cs="Arial"/>
                <w:color w:val="262626"/>
                <w:sz w:val="16"/>
                <w:szCs w:val="16"/>
                <w:lang w:val="en-US"/>
              </w:rPr>
              <w:t>tei 14</w:t>
            </w:r>
          </w:p>
        </w:tc>
        <w:tc>
          <w:tcPr>
            <w:tcW w:w="4799" w:type="dxa"/>
            <w:gridSpan w:val="2"/>
            <w:tcBorders>
              <w:left w:val="single" w:sz="8" w:space="0" w:color="FFFFFF"/>
              <w:right w:val="nil"/>
            </w:tcBorders>
            <w:shd w:val="clear" w:color="auto" w:fill="FFFFFF"/>
            <w:vAlign w:val="center"/>
          </w:tcPr>
          <w:p w14:paraId="425F6A16" w14:textId="77777777" w:rsidR="002E7B88" w:rsidRPr="00864ACC" w:rsidRDefault="002E7B88" w:rsidP="00E857BA">
            <w:pPr>
              <w:autoSpaceDE w:val="0"/>
              <w:autoSpaceDN w:val="0"/>
              <w:adjustRightInd w:val="0"/>
              <w:jc w:val="both"/>
              <w:rPr>
                <w:rFonts w:ascii="ISOCPEUR" w:hAnsi="ISOCPEUR" w:cs="Arial"/>
                <w:color w:val="262626"/>
                <w:sz w:val="16"/>
                <w:szCs w:val="16"/>
                <w:lang w:val="en-US"/>
              </w:rPr>
            </w:pPr>
            <w:r w:rsidRPr="00864ACC">
              <w:rPr>
                <w:rFonts w:ascii="ISOCPEUR" w:hAnsi="ISOCPEUR" w:cs="Arial"/>
                <w:color w:val="262626"/>
                <w:sz w:val="16"/>
                <w:szCs w:val="16"/>
                <w:lang w:val="en-US"/>
              </w:rPr>
              <w:t>Housed in a beautiful Art Deco building less than a block from the Intercontentinental Hotel, the Restaurant Burebista is the easiest way to visit this building. Mon-Sun (10-12)</w:t>
            </w:r>
          </w:p>
        </w:tc>
      </w:tr>
      <w:tr w:rsidR="002E7B88" w:rsidRPr="00A97069" w14:paraId="7517DA75" w14:textId="77777777">
        <w:tc>
          <w:tcPr>
            <w:tcW w:w="709" w:type="dxa"/>
            <w:tcBorders>
              <w:left w:val="nil"/>
              <w:bottom w:val="nil"/>
              <w:right w:val="single" w:sz="8" w:space="0" w:color="FFFFFF"/>
            </w:tcBorders>
            <w:shd w:val="clear" w:color="auto" w:fill="auto"/>
            <w:vAlign w:val="center"/>
          </w:tcPr>
          <w:p w14:paraId="7ABCDC26"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A56A20E"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Intercontinental Hotel</w:t>
            </w:r>
          </w:p>
        </w:tc>
        <w:tc>
          <w:tcPr>
            <w:tcW w:w="1607" w:type="dxa"/>
            <w:tcBorders>
              <w:left w:val="single" w:sz="8" w:space="0" w:color="FFFFFF"/>
              <w:right w:val="single" w:sz="8" w:space="0" w:color="FFFFFF"/>
            </w:tcBorders>
            <w:shd w:val="clear" w:color="auto" w:fill="auto"/>
            <w:vAlign w:val="center"/>
          </w:tcPr>
          <w:p w14:paraId="2893BD7E"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46D94C69"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p>
        </w:tc>
        <w:tc>
          <w:tcPr>
            <w:tcW w:w="4799" w:type="dxa"/>
            <w:gridSpan w:val="2"/>
            <w:tcBorders>
              <w:left w:val="single" w:sz="8" w:space="0" w:color="FFFFFF"/>
              <w:right w:val="nil"/>
            </w:tcBorders>
            <w:shd w:val="clear" w:color="auto" w:fill="FFFFFF"/>
            <w:vAlign w:val="center"/>
          </w:tcPr>
          <w:p w14:paraId="1955367B" w14:textId="77777777" w:rsidR="002E7B88" w:rsidRPr="00365FF4" w:rsidRDefault="00365FF4"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 xml:space="preserve">Intercontinental Hotel is the first skyscraper to be built in Bucharest (from 1968-71), and still the tallest hotel in the city (complete with a swimming pool and – during the summer, sun terrace - on the top floor). The InterContinental was the first major five-star hotel to open in Romania, built at a time when the country was starting to look west: the first guests - American tourists - were brought to the city on the first </w:t>
            </w:r>
            <w:proofErr w:type="spellStart"/>
            <w:r w:rsidRPr="00365FF4">
              <w:rPr>
                <w:rFonts w:ascii="ISOCPEUR" w:hAnsi="ISOCPEUR" w:cs="Arial"/>
                <w:color w:val="262626"/>
                <w:sz w:val="16"/>
                <w:szCs w:val="16"/>
                <w:lang w:val="en-US"/>
              </w:rPr>
              <w:t>PanAm</w:t>
            </w:r>
            <w:proofErr w:type="spellEnd"/>
            <w:r w:rsidRPr="00365FF4">
              <w:rPr>
                <w:rFonts w:ascii="ISOCPEUR" w:hAnsi="ISOCPEUR" w:cs="Arial"/>
                <w:color w:val="262626"/>
                <w:sz w:val="16"/>
                <w:szCs w:val="16"/>
                <w:lang w:val="en-US"/>
              </w:rPr>
              <w:t xml:space="preserve"> flight to land in Bucharest. Fully renovated a number of times since then, today it is one of the city's most </w:t>
            </w:r>
            <w:proofErr w:type="spellStart"/>
            <w:r w:rsidRPr="00365FF4">
              <w:rPr>
                <w:rFonts w:ascii="ISOCPEUR" w:hAnsi="ISOCPEUR" w:cs="Arial"/>
                <w:color w:val="262626"/>
                <w:sz w:val="16"/>
                <w:szCs w:val="16"/>
                <w:lang w:val="en-US"/>
              </w:rPr>
              <w:t>recognisable</w:t>
            </w:r>
            <w:proofErr w:type="spellEnd"/>
            <w:r w:rsidRPr="00365FF4">
              <w:rPr>
                <w:rFonts w:ascii="ISOCPEUR" w:hAnsi="ISOCPEUR" w:cs="Arial"/>
                <w:color w:val="262626"/>
                <w:sz w:val="16"/>
                <w:szCs w:val="16"/>
                <w:lang w:val="en-US"/>
              </w:rPr>
              <w:t xml:space="preserve"> buildings, and something of a legend and icon. Don't miss Club Lounge on the 21st floor offers great views of Bucharest. </w:t>
            </w:r>
          </w:p>
        </w:tc>
      </w:tr>
      <w:tr w:rsidR="002E7B88" w:rsidRPr="00A97069" w14:paraId="30A7754C" w14:textId="77777777">
        <w:tc>
          <w:tcPr>
            <w:tcW w:w="709" w:type="dxa"/>
            <w:tcBorders>
              <w:left w:val="nil"/>
              <w:bottom w:val="nil"/>
              <w:right w:val="single" w:sz="8" w:space="0" w:color="FFFFFF"/>
            </w:tcBorders>
            <w:shd w:val="clear" w:color="auto" w:fill="auto"/>
            <w:vAlign w:val="center"/>
          </w:tcPr>
          <w:p w14:paraId="2F24A92D"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2C7AE1C4"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National Theatre Bucharest</w:t>
            </w:r>
          </w:p>
        </w:tc>
        <w:tc>
          <w:tcPr>
            <w:tcW w:w="1607" w:type="dxa"/>
            <w:tcBorders>
              <w:left w:val="single" w:sz="8" w:space="0" w:color="FFFFFF"/>
              <w:right w:val="single" w:sz="8" w:space="0" w:color="FFFFFF"/>
            </w:tcBorders>
            <w:shd w:val="clear" w:color="auto" w:fill="auto"/>
            <w:vAlign w:val="center"/>
          </w:tcPr>
          <w:p w14:paraId="0133DB72" w14:textId="77777777" w:rsidR="002E7B88" w:rsidRPr="00A56174" w:rsidRDefault="002E7B88" w:rsidP="00E857BA">
            <w:pPr>
              <w:autoSpaceDE w:val="0"/>
              <w:autoSpaceDN w:val="0"/>
              <w:adjustRightInd w:val="0"/>
              <w:jc w:val="center"/>
              <w:rPr>
                <w:rFonts w:ascii="ISOCPEUR" w:hAnsi="ISOCPEUR" w:cs="Arial"/>
                <w:color w:val="262626"/>
                <w:sz w:val="16"/>
                <w:szCs w:val="16"/>
                <w:lang w:val="es-ES"/>
              </w:rPr>
            </w:pPr>
            <w:proofErr w:type="spellStart"/>
            <w:r w:rsidRPr="00A56174">
              <w:rPr>
                <w:rFonts w:ascii="ISOCPEUR" w:hAnsi="ISOCPEUR" w:cs="Arial"/>
                <w:color w:val="262626"/>
                <w:sz w:val="16"/>
                <w:szCs w:val="16"/>
                <w:lang w:val="es-ES"/>
              </w:rPr>
              <w:t>Horia</w:t>
            </w:r>
            <w:proofErr w:type="spellEnd"/>
            <w:r w:rsidRPr="00A56174">
              <w:rPr>
                <w:rFonts w:ascii="ISOCPEUR" w:hAnsi="ISOCPEUR" w:cs="Arial"/>
                <w:color w:val="262626"/>
                <w:sz w:val="16"/>
                <w:szCs w:val="16"/>
                <w:lang w:val="es-ES"/>
              </w:rPr>
              <w:t xml:space="preserve"> </w:t>
            </w:r>
            <w:proofErr w:type="spellStart"/>
            <w:r w:rsidRPr="00A56174">
              <w:rPr>
                <w:rFonts w:ascii="ISOCPEUR" w:hAnsi="ISOCPEUR" w:cs="Arial"/>
                <w:color w:val="262626"/>
                <w:sz w:val="16"/>
                <w:szCs w:val="16"/>
                <w:lang w:val="es-ES"/>
              </w:rPr>
              <w:t>Maicu</w:t>
            </w:r>
            <w:proofErr w:type="spellEnd"/>
            <w:r w:rsidRPr="00A56174">
              <w:rPr>
                <w:rFonts w:ascii="ISOCPEUR" w:hAnsi="ISOCPEUR" w:cs="Arial"/>
                <w:color w:val="262626"/>
                <w:sz w:val="16"/>
                <w:szCs w:val="16"/>
                <w:lang w:val="es-ES"/>
              </w:rPr>
              <w:t xml:space="preserve">, Romeo </w:t>
            </w:r>
            <w:proofErr w:type="spellStart"/>
            <w:r w:rsidRPr="00A56174">
              <w:rPr>
                <w:rFonts w:ascii="ISOCPEUR" w:hAnsi="ISOCPEUR" w:cs="Arial"/>
                <w:color w:val="262626"/>
                <w:sz w:val="16"/>
                <w:szCs w:val="16"/>
                <w:lang w:val="es-ES"/>
              </w:rPr>
              <w:t>Belea</w:t>
            </w:r>
            <w:proofErr w:type="spellEnd"/>
            <w:r w:rsidRPr="00A56174">
              <w:rPr>
                <w:rFonts w:ascii="ISOCPEUR" w:hAnsi="ISOCPEUR" w:cs="Arial"/>
                <w:color w:val="262626"/>
                <w:sz w:val="16"/>
                <w:szCs w:val="16"/>
                <w:lang w:val="es-ES"/>
              </w:rPr>
              <w:t xml:space="preserve"> and </w:t>
            </w:r>
            <w:proofErr w:type="spellStart"/>
            <w:r w:rsidRPr="00A56174">
              <w:rPr>
                <w:rFonts w:ascii="ISOCPEUR" w:hAnsi="ISOCPEUR" w:cs="Arial"/>
                <w:color w:val="262626"/>
                <w:sz w:val="16"/>
                <w:szCs w:val="16"/>
                <w:lang w:val="es-ES"/>
              </w:rPr>
              <w:t>Nicolae</w:t>
            </w:r>
            <w:proofErr w:type="spellEnd"/>
            <w:r w:rsidRPr="00A56174">
              <w:rPr>
                <w:rFonts w:ascii="ISOCPEUR" w:hAnsi="ISOCPEUR" w:cs="Arial"/>
                <w:color w:val="262626"/>
                <w:sz w:val="16"/>
                <w:szCs w:val="16"/>
                <w:lang w:val="es-ES"/>
              </w:rPr>
              <w:t xml:space="preserve"> </w:t>
            </w:r>
            <w:proofErr w:type="spellStart"/>
            <w:r w:rsidRPr="00A56174">
              <w:rPr>
                <w:rFonts w:ascii="ISOCPEUR" w:hAnsi="ISOCPEUR" w:cs="Arial"/>
                <w:color w:val="262626"/>
                <w:sz w:val="16"/>
                <w:szCs w:val="16"/>
                <w:lang w:val="es-ES"/>
              </w:rPr>
              <w:t>Cucu</w:t>
            </w:r>
            <w:proofErr w:type="spellEnd"/>
          </w:p>
        </w:tc>
        <w:tc>
          <w:tcPr>
            <w:tcW w:w="1511" w:type="dxa"/>
            <w:tcBorders>
              <w:left w:val="single" w:sz="8" w:space="0" w:color="FFFFFF"/>
              <w:right w:val="single" w:sz="8" w:space="0" w:color="FFFFFF"/>
            </w:tcBorders>
            <w:shd w:val="clear" w:color="auto" w:fill="F2F2F2"/>
            <w:vAlign w:val="center"/>
          </w:tcPr>
          <w:p w14:paraId="3D766394"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proofErr w:type="spellStart"/>
            <w:r w:rsidRPr="00864ACC">
              <w:rPr>
                <w:rFonts w:ascii="ISOCPEUR" w:hAnsi="ISOCPEUR" w:cs="Arial"/>
                <w:color w:val="262626"/>
                <w:sz w:val="16"/>
                <w:szCs w:val="16"/>
                <w:lang w:val="en-US"/>
              </w:rPr>
              <w:t>Bulevardul</w:t>
            </w:r>
            <w:proofErr w:type="spellEnd"/>
            <w:r w:rsidRPr="00864ACC">
              <w:rPr>
                <w:rFonts w:ascii="ISOCPEUR" w:hAnsi="ISOCPEUR" w:cs="Arial"/>
                <w:color w:val="262626"/>
                <w:sz w:val="16"/>
                <w:szCs w:val="16"/>
                <w:lang w:val="en-US"/>
              </w:rPr>
              <w:t xml:space="preserve"> Nicolae </w:t>
            </w:r>
            <w:proofErr w:type="spellStart"/>
            <w:r w:rsidRPr="00864ACC">
              <w:rPr>
                <w:rFonts w:ascii="ISOCPEUR" w:hAnsi="ISOCPEUR" w:cs="Arial"/>
                <w:color w:val="262626"/>
                <w:sz w:val="16"/>
                <w:szCs w:val="16"/>
                <w:lang w:val="en-US"/>
              </w:rPr>
              <w:t>Bălcescu</w:t>
            </w:r>
            <w:proofErr w:type="spellEnd"/>
            <w:r w:rsidRPr="00864ACC">
              <w:rPr>
                <w:rFonts w:ascii="ISOCPEUR" w:hAnsi="ISOCPEUR" w:cs="Arial"/>
                <w:color w:val="262626"/>
                <w:sz w:val="16"/>
                <w:szCs w:val="16"/>
                <w:lang w:val="en-US"/>
              </w:rPr>
              <w:t xml:space="preserve"> 2</w:t>
            </w:r>
          </w:p>
        </w:tc>
        <w:tc>
          <w:tcPr>
            <w:tcW w:w="4799" w:type="dxa"/>
            <w:gridSpan w:val="2"/>
            <w:tcBorders>
              <w:left w:val="single" w:sz="8" w:space="0" w:color="FFFFFF"/>
              <w:right w:val="nil"/>
            </w:tcBorders>
            <w:shd w:val="clear" w:color="auto" w:fill="FFFFFF"/>
            <w:vAlign w:val="center"/>
          </w:tcPr>
          <w:p w14:paraId="01D70355" w14:textId="77777777" w:rsidR="002E7B88" w:rsidRPr="00A51E0E" w:rsidRDefault="002E7B88" w:rsidP="00E857BA">
            <w:pPr>
              <w:autoSpaceDE w:val="0"/>
              <w:autoSpaceDN w:val="0"/>
              <w:adjustRightInd w:val="0"/>
              <w:jc w:val="both"/>
              <w:rPr>
                <w:rFonts w:ascii="ISOCPEUR" w:hAnsi="ISOCPEUR" w:cs="Arial"/>
                <w:color w:val="262626"/>
                <w:sz w:val="16"/>
                <w:szCs w:val="16"/>
                <w:lang w:val="en-US"/>
              </w:rPr>
            </w:pPr>
            <w:r w:rsidRPr="00864ACC">
              <w:rPr>
                <w:rFonts w:ascii="ISOCPEUR" w:hAnsi="ISOCPEUR" w:cs="Arial"/>
                <w:color w:val="262626"/>
                <w:sz w:val="16"/>
                <w:szCs w:val="16"/>
                <w:lang w:val="en-US"/>
              </w:rPr>
              <w:t>The original National Theatre was built between 1967 and 1970 to the design of three Romanian architects, Horia Maicu, Romeo Belea and Nicolae Cucu, and was rather abstractly styled to honour the architecture of Moldova’s famous monasteries. Unfortunately, the building was then ruined in 1984-5 when a grey, concrete, vaguely neo-classical casing was placed over the earlier structure. That ugly casing, however, was removed in 2011 when the theatre began to take on its current shape. As such, the colourful red and white theatre once again looks much like the construction the original architects envisaged, although there are major differences inside the building. Tickets </w:t>
            </w:r>
            <w:hyperlink r:id="rId14" w:history="1">
              <w:r w:rsidRPr="00864ACC">
                <w:rPr>
                  <w:rFonts w:ascii="ISOCPEUR" w:hAnsi="ISOCPEUR" w:cs="Arial"/>
                  <w:color w:val="262626"/>
                  <w:sz w:val="16"/>
                  <w:szCs w:val="16"/>
                  <w:lang w:val="en-US"/>
                </w:rPr>
                <w:t>http://www.tnb.ro/en</w:t>
              </w:r>
            </w:hyperlink>
          </w:p>
        </w:tc>
      </w:tr>
      <w:tr w:rsidR="002E7B88" w:rsidRPr="00A97069" w14:paraId="74C99130" w14:textId="77777777">
        <w:tc>
          <w:tcPr>
            <w:tcW w:w="709" w:type="dxa"/>
            <w:tcBorders>
              <w:left w:val="nil"/>
              <w:bottom w:val="nil"/>
              <w:right w:val="single" w:sz="8" w:space="0" w:color="FFFFFF"/>
            </w:tcBorders>
            <w:shd w:val="clear" w:color="auto" w:fill="auto"/>
            <w:vAlign w:val="center"/>
          </w:tcPr>
          <w:p w14:paraId="234BBEE7"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2BE769AE" w14:textId="77777777" w:rsidR="002E7B88" w:rsidRPr="00A51E0E"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Colţea Church (Biserica Colţea)</w:t>
            </w:r>
          </w:p>
        </w:tc>
        <w:tc>
          <w:tcPr>
            <w:tcW w:w="1607" w:type="dxa"/>
            <w:tcBorders>
              <w:left w:val="single" w:sz="8" w:space="0" w:color="FFFFFF"/>
              <w:right w:val="single" w:sz="8" w:space="0" w:color="FFFFFF"/>
            </w:tcBorders>
            <w:shd w:val="clear" w:color="auto" w:fill="auto"/>
            <w:vAlign w:val="center"/>
          </w:tcPr>
          <w:p w14:paraId="67CDEFCE"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6275A97F"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Bulevardul Ion C. Brătianu 1</w:t>
            </w:r>
          </w:p>
        </w:tc>
        <w:tc>
          <w:tcPr>
            <w:tcW w:w="4799" w:type="dxa"/>
            <w:gridSpan w:val="2"/>
            <w:tcBorders>
              <w:left w:val="single" w:sz="8" w:space="0" w:color="FFFFFF"/>
              <w:right w:val="nil"/>
            </w:tcBorders>
            <w:shd w:val="clear" w:color="auto" w:fill="FFFFFF"/>
            <w:vAlign w:val="center"/>
          </w:tcPr>
          <w:p w14:paraId="56F44A0C" w14:textId="77777777" w:rsidR="002E7B88" w:rsidRPr="00F07D6E" w:rsidRDefault="002E7B88" w:rsidP="00E857BA">
            <w:pPr>
              <w:autoSpaceDE w:val="0"/>
              <w:autoSpaceDN w:val="0"/>
              <w:adjustRightInd w:val="0"/>
              <w:jc w:val="both"/>
              <w:rPr>
                <w:rFonts w:ascii="ISOCPEUR" w:hAnsi="ISOCPEUR" w:cs="Arial"/>
                <w:color w:val="262626"/>
                <w:sz w:val="16"/>
                <w:szCs w:val="16"/>
                <w:lang w:val="en-US"/>
              </w:rPr>
            </w:pPr>
            <w:r w:rsidRPr="00864ACC">
              <w:rPr>
                <w:rFonts w:ascii="ISOCPEUR" w:hAnsi="ISOCPEUR" w:cs="Arial"/>
                <w:color w:val="262626"/>
                <w:sz w:val="16"/>
                <w:szCs w:val="16"/>
                <w:lang w:val="en-US"/>
              </w:rPr>
              <w:t>To the left (face on) of the Colţea hospital, the church of the same name was built from 1701-2 on the site of an older, wooden construction. Recent renovation has restored much of the rich ornamentation of the interior, most of which was painted in 1876 by Gheorghe Tattarescu. Look out for the Cantacuzino family crest above the vaguely Italian baroque portal. The church (like the hospital which surrounds it) was founded by courtier Mihai Cantacuzino. A statue of Cantacuzino stands just inside the entrance to the hospital courtyard. </w:t>
            </w:r>
          </w:p>
        </w:tc>
      </w:tr>
      <w:tr w:rsidR="002E7B88" w:rsidRPr="00A97069" w14:paraId="7AF1D6C6" w14:textId="77777777">
        <w:tc>
          <w:tcPr>
            <w:tcW w:w="709" w:type="dxa"/>
            <w:tcBorders>
              <w:left w:val="nil"/>
              <w:bottom w:val="nil"/>
              <w:right w:val="single" w:sz="8" w:space="0" w:color="FFFFFF"/>
            </w:tcBorders>
            <w:shd w:val="clear" w:color="auto" w:fill="auto"/>
            <w:vAlign w:val="center"/>
          </w:tcPr>
          <w:p w14:paraId="73D3CEAD"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1FACC6F3"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Col</w:t>
            </w:r>
            <w:r w:rsidRPr="00864ACC">
              <w:rPr>
                <w:rFonts w:ascii="ISOCPEUR" w:cs="Arial"/>
                <w:color w:val="262626"/>
                <w:sz w:val="16"/>
                <w:szCs w:val="16"/>
                <w:lang w:val="en-US"/>
              </w:rPr>
              <w:t>ț</w:t>
            </w:r>
            <w:r w:rsidRPr="00864ACC">
              <w:rPr>
                <w:rFonts w:ascii="ISOCPEUR" w:hAnsi="ISOCPEUR" w:cs="Arial"/>
                <w:color w:val="262626"/>
                <w:sz w:val="16"/>
                <w:szCs w:val="16"/>
                <w:lang w:val="en-US"/>
              </w:rPr>
              <w:t>ea Hospital</w:t>
            </w:r>
          </w:p>
        </w:tc>
        <w:tc>
          <w:tcPr>
            <w:tcW w:w="1607" w:type="dxa"/>
            <w:tcBorders>
              <w:left w:val="single" w:sz="8" w:space="0" w:color="FFFFFF"/>
              <w:right w:val="single" w:sz="8" w:space="0" w:color="FFFFFF"/>
            </w:tcBorders>
            <w:shd w:val="clear" w:color="auto" w:fill="auto"/>
            <w:vAlign w:val="center"/>
          </w:tcPr>
          <w:p w14:paraId="425914BF"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Conrad Schwink and Faiser</w:t>
            </w:r>
          </w:p>
        </w:tc>
        <w:tc>
          <w:tcPr>
            <w:tcW w:w="1511" w:type="dxa"/>
            <w:tcBorders>
              <w:left w:val="single" w:sz="8" w:space="0" w:color="FFFFFF"/>
              <w:right w:val="single" w:sz="8" w:space="0" w:color="FFFFFF"/>
            </w:tcBorders>
            <w:shd w:val="clear" w:color="auto" w:fill="F2F2F2"/>
            <w:vAlign w:val="center"/>
          </w:tcPr>
          <w:p w14:paraId="6E7DAD43"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Bulevardul Ion C. Brătianu 1</w:t>
            </w:r>
          </w:p>
        </w:tc>
        <w:tc>
          <w:tcPr>
            <w:tcW w:w="4799" w:type="dxa"/>
            <w:gridSpan w:val="2"/>
            <w:tcBorders>
              <w:left w:val="single" w:sz="8" w:space="0" w:color="FFFFFF"/>
              <w:right w:val="nil"/>
            </w:tcBorders>
            <w:shd w:val="clear" w:color="auto" w:fill="auto"/>
            <w:vAlign w:val="center"/>
          </w:tcPr>
          <w:p w14:paraId="666CE749" w14:textId="77777777" w:rsidR="002E7B88" w:rsidRPr="00A51E0E" w:rsidRDefault="002E7B88" w:rsidP="00E857BA">
            <w:pPr>
              <w:autoSpaceDE w:val="0"/>
              <w:autoSpaceDN w:val="0"/>
              <w:adjustRightInd w:val="0"/>
              <w:jc w:val="both"/>
              <w:rPr>
                <w:rFonts w:ascii="ISOCPEUR" w:hAnsi="ISOCPEUR" w:cs="Arial"/>
                <w:color w:val="262626"/>
                <w:sz w:val="16"/>
                <w:szCs w:val="16"/>
                <w:lang w:val="en-US"/>
              </w:rPr>
            </w:pPr>
            <w:r w:rsidRPr="00864ACC">
              <w:rPr>
                <w:rFonts w:ascii="ISOCPEUR" w:hAnsi="ISOCPEUR" w:cs="Arial"/>
                <w:color w:val="262626"/>
                <w:sz w:val="16"/>
                <w:szCs w:val="16"/>
                <w:lang w:val="en-US"/>
              </w:rPr>
              <w:t>The oldest hospital in Bucharest, dating from 1704, the Coltea was built on land belonging to the Vacaresti family, who at the time owned great swathes of the capital. The original building was destroyed by an earthquake in 1802, and the neo-classical building we see today in fact dates from 1888. Recently renovated (the facade, at least), it has seldom looked better. The hospital remains a functioning municipal health centre, and you may enter only if you have official business.</w:t>
            </w:r>
          </w:p>
        </w:tc>
      </w:tr>
      <w:tr w:rsidR="002E7B88" w:rsidRPr="00A97069" w14:paraId="07BB431F" w14:textId="77777777">
        <w:tc>
          <w:tcPr>
            <w:tcW w:w="709" w:type="dxa"/>
            <w:tcBorders>
              <w:left w:val="nil"/>
              <w:bottom w:val="nil"/>
              <w:right w:val="single" w:sz="8" w:space="0" w:color="FFFFFF"/>
            </w:tcBorders>
            <w:shd w:val="clear" w:color="auto" w:fill="auto"/>
            <w:vAlign w:val="center"/>
          </w:tcPr>
          <w:p w14:paraId="2AC9626A"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lastRenderedPageBreak/>
              <w:t>*</w:t>
            </w:r>
          </w:p>
        </w:tc>
        <w:tc>
          <w:tcPr>
            <w:tcW w:w="1560" w:type="dxa"/>
            <w:tcBorders>
              <w:left w:val="single" w:sz="8" w:space="0" w:color="FFFFFF"/>
              <w:right w:val="single" w:sz="8" w:space="0" w:color="FFFFFF"/>
            </w:tcBorders>
            <w:shd w:val="clear" w:color="auto" w:fill="F2F2F2"/>
            <w:vAlign w:val="center"/>
          </w:tcPr>
          <w:p w14:paraId="0AD15959"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Kilometer Zero Monument</w:t>
            </w:r>
          </w:p>
        </w:tc>
        <w:tc>
          <w:tcPr>
            <w:tcW w:w="1607" w:type="dxa"/>
            <w:tcBorders>
              <w:left w:val="single" w:sz="8" w:space="0" w:color="FFFFFF"/>
              <w:right w:val="single" w:sz="8" w:space="0" w:color="FFFFFF"/>
            </w:tcBorders>
            <w:shd w:val="clear" w:color="auto" w:fill="auto"/>
            <w:vAlign w:val="center"/>
          </w:tcPr>
          <w:p w14:paraId="1C5D60D5"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Constantin Baraski</w:t>
            </w:r>
          </w:p>
        </w:tc>
        <w:tc>
          <w:tcPr>
            <w:tcW w:w="1511" w:type="dxa"/>
            <w:tcBorders>
              <w:left w:val="single" w:sz="8" w:space="0" w:color="FFFFFF"/>
              <w:right w:val="single" w:sz="8" w:space="0" w:color="FFFFFF"/>
            </w:tcBorders>
            <w:shd w:val="clear" w:color="auto" w:fill="F2F2F2"/>
            <w:vAlign w:val="center"/>
          </w:tcPr>
          <w:p w14:paraId="45589961"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Bulevardul Ion C. Brătianu</w:t>
            </w:r>
          </w:p>
        </w:tc>
        <w:tc>
          <w:tcPr>
            <w:tcW w:w="4799" w:type="dxa"/>
            <w:gridSpan w:val="2"/>
            <w:tcBorders>
              <w:left w:val="single" w:sz="8" w:space="0" w:color="FFFFFF"/>
              <w:right w:val="nil"/>
            </w:tcBorders>
            <w:shd w:val="clear" w:color="auto" w:fill="auto"/>
            <w:vAlign w:val="center"/>
          </w:tcPr>
          <w:p w14:paraId="7300FB72" w14:textId="77777777" w:rsidR="002E7B88" w:rsidRPr="00A51E0E" w:rsidRDefault="002E7B88" w:rsidP="00E857BA">
            <w:pPr>
              <w:autoSpaceDE w:val="0"/>
              <w:autoSpaceDN w:val="0"/>
              <w:adjustRightInd w:val="0"/>
              <w:jc w:val="both"/>
              <w:rPr>
                <w:rFonts w:ascii="ISOCPEUR" w:hAnsi="ISOCPEUR" w:cs="Arial"/>
                <w:color w:val="262626"/>
                <w:sz w:val="16"/>
                <w:szCs w:val="16"/>
                <w:lang w:val="en-US"/>
              </w:rPr>
            </w:pPr>
            <w:r w:rsidRPr="00864ACC">
              <w:rPr>
                <w:rFonts w:ascii="ISOCPEUR" w:hAnsi="ISOCPEUR" w:cs="Arial"/>
                <w:color w:val="262626"/>
                <w:sz w:val="16"/>
                <w:szCs w:val="16"/>
                <w:lang w:val="en-US"/>
              </w:rPr>
              <w:t>It marks the centre of the city and all distances to other cities and towns in the country are measured from here. It is a sphere-like forged iron monument; it was made by Constantin Baraski in 1938 and it bears the zodiac symbols, as well as the Romanian (at the time) provinces, including Basarabia (nowadays Republic of Moldova) and Northern Bukovina (nowadays in Ukraine), with cities like Cernău</w:t>
            </w:r>
            <w:r w:rsidRPr="00365FF4">
              <w:rPr>
                <w:rFonts w:ascii="Calibri" w:hAnsi="Calibri" w:cs="Calibri"/>
                <w:color w:val="262626"/>
                <w:sz w:val="16"/>
                <w:szCs w:val="16"/>
                <w:lang w:val="en-US"/>
              </w:rPr>
              <w:t>ț</w:t>
            </w:r>
            <w:r w:rsidRPr="00864ACC">
              <w:rPr>
                <w:rFonts w:ascii="ISOCPEUR" w:hAnsi="ISOCPEUR" w:cs="Arial"/>
                <w:color w:val="262626"/>
                <w:sz w:val="16"/>
                <w:szCs w:val="16"/>
                <w:lang w:val="en-US"/>
              </w:rPr>
              <w:t>i (Chernivcy) and Chi</w:t>
            </w:r>
            <w:r w:rsidRPr="00365FF4">
              <w:rPr>
                <w:rFonts w:ascii="Calibri" w:hAnsi="Calibri" w:cs="Calibri"/>
                <w:color w:val="262626"/>
                <w:sz w:val="16"/>
                <w:szCs w:val="16"/>
                <w:lang w:val="en-US"/>
              </w:rPr>
              <w:t>ș</w:t>
            </w:r>
            <w:r w:rsidRPr="00864ACC">
              <w:rPr>
                <w:rFonts w:ascii="ISOCPEUR" w:hAnsi="ISOCPEUR" w:cs="Arial"/>
                <w:color w:val="262626"/>
                <w:sz w:val="16"/>
                <w:szCs w:val="16"/>
                <w:lang w:val="en-US"/>
              </w:rPr>
              <w:t>inău being marked there. As a slice of Romania was given (or rather taken by) the U.S.S.R. in 1940, the Communist authorities decided to cut off the monument and hide it away; it was reinstalled after 1990, but it had to be taken off for restoration works a few times, because it was damaged. </w:t>
            </w:r>
          </w:p>
        </w:tc>
      </w:tr>
      <w:tr w:rsidR="002E7B88" w:rsidRPr="00A97069" w14:paraId="4DBA5B91" w14:textId="77777777">
        <w:tc>
          <w:tcPr>
            <w:tcW w:w="709" w:type="dxa"/>
            <w:tcBorders>
              <w:left w:val="nil"/>
              <w:bottom w:val="nil"/>
              <w:right w:val="single" w:sz="8" w:space="0" w:color="FFFFFF"/>
            </w:tcBorders>
            <w:shd w:val="clear" w:color="auto" w:fill="auto"/>
            <w:vAlign w:val="center"/>
          </w:tcPr>
          <w:p w14:paraId="360AB5BC"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53EAACFC"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Sfântul Gheorghe Nou Church</w:t>
            </w:r>
          </w:p>
        </w:tc>
        <w:tc>
          <w:tcPr>
            <w:tcW w:w="1607" w:type="dxa"/>
            <w:tcBorders>
              <w:left w:val="single" w:sz="8" w:space="0" w:color="FFFFFF"/>
              <w:right w:val="single" w:sz="8" w:space="0" w:color="FFFFFF"/>
            </w:tcBorders>
            <w:shd w:val="clear" w:color="auto" w:fill="auto"/>
            <w:vAlign w:val="center"/>
          </w:tcPr>
          <w:p w14:paraId="6CFB2885"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7A4E6282"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Strada Lipscani</w:t>
            </w:r>
          </w:p>
        </w:tc>
        <w:tc>
          <w:tcPr>
            <w:tcW w:w="4799" w:type="dxa"/>
            <w:gridSpan w:val="2"/>
            <w:tcBorders>
              <w:left w:val="single" w:sz="8" w:space="0" w:color="FFFFFF"/>
              <w:right w:val="nil"/>
            </w:tcBorders>
            <w:shd w:val="clear" w:color="auto" w:fill="auto"/>
            <w:vAlign w:val="center"/>
          </w:tcPr>
          <w:p w14:paraId="2C262085" w14:textId="77777777" w:rsidR="002E7B88" w:rsidRPr="00A51E0E" w:rsidRDefault="002E7B88" w:rsidP="00E857BA">
            <w:pPr>
              <w:autoSpaceDE w:val="0"/>
              <w:autoSpaceDN w:val="0"/>
              <w:adjustRightInd w:val="0"/>
              <w:jc w:val="both"/>
              <w:rPr>
                <w:rFonts w:ascii="ISOCPEUR" w:hAnsi="ISOCPEUR" w:cs="Arial"/>
                <w:color w:val="262626"/>
                <w:sz w:val="16"/>
                <w:szCs w:val="16"/>
                <w:lang w:val="en-US"/>
              </w:rPr>
            </w:pPr>
            <w:r w:rsidRPr="00864ACC">
              <w:rPr>
                <w:rFonts w:ascii="ISOCPEUR" w:hAnsi="ISOCPEUR" w:cs="Arial"/>
                <w:color w:val="262626"/>
                <w:sz w:val="16"/>
                <w:szCs w:val="16"/>
                <w:lang w:val="en-US"/>
              </w:rPr>
              <w:t>In 1705-1706 on the site where a smaller church had existed. Near the church there used to be the oldest and largest inn in Bucharest: Sfântul Gheorghe Inn. The actual church, raised by King Constantin Brâncoveanu, was surrounded by palaces which were meant for patriarchs and priests, as well as by the buildings of the former inn. Both the inn and the church burnt during the 1847 fire. The inn perished, while the church could be restored. The best part of the church is the veranda with 12 columns bearing the typical decorations for Brâncoveanu style.</w:t>
            </w:r>
          </w:p>
        </w:tc>
      </w:tr>
      <w:tr w:rsidR="002E7B88" w:rsidRPr="00A97069" w14:paraId="1BB85EA7" w14:textId="77777777">
        <w:tc>
          <w:tcPr>
            <w:tcW w:w="10186" w:type="dxa"/>
            <w:gridSpan w:val="6"/>
            <w:tcBorders>
              <w:left w:val="nil"/>
              <w:bottom w:val="nil"/>
              <w:right w:val="single" w:sz="8" w:space="0" w:color="FFFFFF"/>
            </w:tcBorders>
            <w:shd w:val="clear" w:color="auto" w:fill="auto"/>
            <w:vAlign w:val="center"/>
          </w:tcPr>
          <w:p w14:paraId="0157ADEF" w14:textId="77777777" w:rsidR="002E7B88" w:rsidRPr="00A51E0E" w:rsidRDefault="002E7B88" w:rsidP="00E857BA">
            <w:pPr>
              <w:autoSpaceDE w:val="0"/>
              <w:autoSpaceDN w:val="0"/>
              <w:adjustRightInd w:val="0"/>
              <w:ind w:right="-129"/>
              <w:rPr>
                <w:rFonts w:ascii="ISOCPEUR" w:hAnsi="ISOCPEUR" w:cs="Arial"/>
                <w:color w:val="262626"/>
                <w:sz w:val="16"/>
                <w:szCs w:val="16"/>
                <w:lang w:val="en-US"/>
              </w:rPr>
            </w:pPr>
          </w:p>
        </w:tc>
      </w:tr>
      <w:tr w:rsidR="002E7B88" w:rsidRPr="00A97069" w14:paraId="293915E7" w14:textId="77777777">
        <w:tc>
          <w:tcPr>
            <w:tcW w:w="709" w:type="dxa"/>
            <w:tcBorders>
              <w:left w:val="nil"/>
              <w:bottom w:val="nil"/>
              <w:right w:val="single" w:sz="8" w:space="0" w:color="FFFFFF"/>
            </w:tcBorders>
            <w:shd w:val="clear" w:color="auto" w:fill="auto"/>
            <w:vAlign w:val="center"/>
          </w:tcPr>
          <w:p w14:paraId="0B13E252" w14:textId="77777777" w:rsidR="002E7B88" w:rsidRPr="00A97069" w:rsidRDefault="002E7B88" w:rsidP="00E857BA">
            <w:pPr>
              <w:jc w:val="center"/>
              <w:rPr>
                <w:rFonts w:ascii="I am online with" w:hAnsi="I am online with" w:cs="Arial"/>
                <w:b/>
                <w:bCs/>
                <w:color w:val="943634"/>
                <w:sz w:val="16"/>
                <w:szCs w:val="16"/>
                <w:lang w:val="en-US"/>
              </w:rPr>
            </w:pPr>
          </w:p>
        </w:tc>
        <w:tc>
          <w:tcPr>
            <w:tcW w:w="9477" w:type="dxa"/>
            <w:gridSpan w:val="5"/>
            <w:tcBorders>
              <w:left w:val="single" w:sz="8" w:space="0" w:color="FFFFFF"/>
              <w:right w:val="single" w:sz="8" w:space="0" w:color="FFFFFF"/>
            </w:tcBorders>
            <w:shd w:val="clear" w:color="auto" w:fill="F2F2F2"/>
            <w:vAlign w:val="center"/>
          </w:tcPr>
          <w:p w14:paraId="14DE24DE" w14:textId="77777777" w:rsidR="002E7B88" w:rsidRPr="00F07D6E" w:rsidRDefault="002E7B88" w:rsidP="00E857BA">
            <w:pPr>
              <w:autoSpaceDE w:val="0"/>
              <w:autoSpaceDN w:val="0"/>
              <w:adjustRightInd w:val="0"/>
              <w:ind w:right="-129"/>
              <w:rPr>
                <w:rFonts w:ascii="ISOCPEUR" w:hAnsi="ISOCPEUR" w:cs="Arial"/>
                <w:color w:val="262626"/>
                <w:sz w:val="16"/>
                <w:szCs w:val="16"/>
                <w:lang w:val="en-US"/>
              </w:rPr>
            </w:pPr>
            <w:r>
              <w:rPr>
                <w:rFonts w:ascii="ISOCPEUR" w:hAnsi="ISOCPEUR" w:cs="Arial"/>
                <w:color w:val="943634"/>
                <w:sz w:val="16"/>
                <w:szCs w:val="16"/>
                <w:lang w:val="en-US"/>
              </w:rPr>
              <w:t>Zone 4</w:t>
            </w:r>
            <w:r w:rsidRPr="00A97069">
              <w:rPr>
                <w:rFonts w:ascii="ISOCPEUR" w:hAnsi="ISOCPEUR" w:cs="Arial"/>
                <w:color w:val="000000"/>
                <w:sz w:val="16"/>
                <w:szCs w:val="16"/>
                <w:lang w:val="en-US"/>
              </w:rPr>
              <w:t xml:space="preserve">: </w:t>
            </w:r>
            <w:r w:rsidRPr="00864ACC">
              <w:rPr>
                <w:rFonts w:ascii="ISOCPEUR" w:hAnsi="ISOCPEUR" w:cs="Arial"/>
                <w:color w:val="262626"/>
                <w:sz w:val="16"/>
                <w:szCs w:val="16"/>
                <w:lang w:val="en-US"/>
              </w:rPr>
              <w:t>Jewish quarter</w:t>
            </w:r>
          </w:p>
        </w:tc>
      </w:tr>
      <w:tr w:rsidR="002E7B88" w:rsidRPr="00A97069" w14:paraId="16F32B88" w14:textId="77777777">
        <w:tc>
          <w:tcPr>
            <w:tcW w:w="709" w:type="dxa"/>
            <w:tcBorders>
              <w:left w:val="nil"/>
              <w:bottom w:val="nil"/>
              <w:right w:val="single" w:sz="8" w:space="0" w:color="FFFFFF"/>
            </w:tcBorders>
            <w:shd w:val="clear" w:color="auto" w:fill="auto"/>
            <w:vAlign w:val="center"/>
          </w:tcPr>
          <w:p w14:paraId="0E0A186C"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457ACBB"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The Choral Temple</w:t>
            </w:r>
          </w:p>
        </w:tc>
        <w:tc>
          <w:tcPr>
            <w:tcW w:w="1607" w:type="dxa"/>
            <w:tcBorders>
              <w:left w:val="single" w:sz="8" w:space="0" w:color="FFFFFF"/>
              <w:right w:val="single" w:sz="8" w:space="0" w:color="FFFFFF"/>
            </w:tcBorders>
            <w:shd w:val="clear" w:color="auto" w:fill="auto"/>
            <w:vAlign w:val="center"/>
          </w:tcPr>
          <w:p w14:paraId="228A5AB0"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30C5DE7A"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Strada Sfânta Vineri 9</w:t>
            </w:r>
          </w:p>
        </w:tc>
        <w:tc>
          <w:tcPr>
            <w:tcW w:w="4799" w:type="dxa"/>
            <w:gridSpan w:val="2"/>
            <w:tcBorders>
              <w:left w:val="single" w:sz="8" w:space="0" w:color="FFFFFF"/>
              <w:right w:val="nil"/>
            </w:tcBorders>
            <w:shd w:val="clear" w:color="auto" w:fill="auto"/>
            <w:vAlign w:val="center"/>
          </w:tcPr>
          <w:p w14:paraId="31F4C9EC" w14:textId="77777777" w:rsidR="002E7B88" w:rsidRPr="00365FF4" w:rsidRDefault="00365FF4"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 xml:space="preserve">The most impressive synagogue in Romania – the Choral Temple – is the surviving testimony of what was once the strong Jewish community of Bucharest.  The construction of the Choral Temple started in 1864 in a complicated political context. Inspired by the model of major European cities where Jewish communities were actively promoting their cultural identity through imposing synagogues, the Choral Temple was also destined to become the highlight of all Judaic monuments in Romania. It was rebuilt in 1866 following its destruction in a pogrom. The red-brick Choral Temple has a memorial in front of it (visible from the street) that commemorates the Romanian Jews sent to their deaths during the Holocaust. It is a copy of Vienna's </w:t>
            </w:r>
            <w:proofErr w:type="spellStart"/>
            <w:r w:rsidRPr="00365FF4">
              <w:rPr>
                <w:rFonts w:ascii="ISOCPEUR" w:hAnsi="ISOCPEUR" w:cs="Arial"/>
                <w:color w:val="262626"/>
                <w:sz w:val="16"/>
                <w:szCs w:val="16"/>
                <w:lang w:val="en-US"/>
              </w:rPr>
              <w:t>Leopoldstadt-Tempelgasse</w:t>
            </w:r>
            <w:proofErr w:type="spellEnd"/>
            <w:r w:rsidRPr="00365FF4">
              <w:rPr>
                <w:rFonts w:ascii="ISOCPEUR" w:hAnsi="ISOCPEUR" w:cs="Arial"/>
                <w:color w:val="262626"/>
                <w:sz w:val="16"/>
                <w:szCs w:val="16"/>
                <w:lang w:val="en-US"/>
              </w:rPr>
              <w:t xml:space="preserve"> Great Synagogue. It was rededicated in December 2014 following an eight-year renovation of the fabulous, </w:t>
            </w:r>
            <w:proofErr w:type="spellStart"/>
            <w:r w:rsidRPr="00365FF4">
              <w:rPr>
                <w:rFonts w:ascii="ISOCPEUR" w:hAnsi="ISOCPEUR" w:cs="Arial"/>
                <w:color w:val="262626"/>
                <w:sz w:val="16"/>
                <w:szCs w:val="16"/>
                <w:lang w:val="en-US"/>
              </w:rPr>
              <w:t>colourful</w:t>
            </w:r>
            <w:proofErr w:type="spellEnd"/>
            <w:r w:rsidRPr="00365FF4">
              <w:rPr>
                <w:rFonts w:ascii="ISOCPEUR" w:hAnsi="ISOCPEUR" w:cs="Arial"/>
                <w:color w:val="262626"/>
                <w:sz w:val="16"/>
                <w:szCs w:val="16"/>
                <w:lang w:val="en-US"/>
              </w:rPr>
              <w:t xml:space="preserve"> interior. General admission 10 lei.</w:t>
            </w:r>
            <w:r w:rsidRPr="00365FF4">
              <w:rPr>
                <w:rFonts w:ascii="ISOCPEUR" w:hAnsi="ISOCPEUR" w:cs="Arial"/>
                <w:color w:val="262626"/>
                <w:sz w:val="16"/>
                <w:szCs w:val="16"/>
                <w:lang w:val="en-US" w:eastAsia="en-US"/>
              </w:rPr>
              <w:t xml:space="preserve"> </w:t>
            </w:r>
            <w:r w:rsidRPr="00365FF4">
              <w:rPr>
                <w:rFonts w:ascii="ISOCPEUR" w:hAnsi="ISOCPEUR" w:cs="Arial"/>
                <w:color w:val="262626"/>
                <w:sz w:val="16"/>
                <w:szCs w:val="16"/>
                <w:lang w:val="en-US"/>
              </w:rPr>
              <w:t>Mon-Thu (9am-3pm), Fri, Sun (9am-1pm)</w:t>
            </w:r>
          </w:p>
        </w:tc>
      </w:tr>
      <w:tr w:rsidR="002E7B88" w:rsidRPr="00A97069" w14:paraId="6BA61E3E" w14:textId="77777777">
        <w:tc>
          <w:tcPr>
            <w:tcW w:w="709" w:type="dxa"/>
            <w:tcBorders>
              <w:left w:val="nil"/>
              <w:bottom w:val="nil"/>
              <w:right w:val="single" w:sz="8" w:space="0" w:color="FFFFFF"/>
            </w:tcBorders>
            <w:shd w:val="clear" w:color="auto" w:fill="auto"/>
            <w:vAlign w:val="center"/>
          </w:tcPr>
          <w:p w14:paraId="09D9B280"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FA1892A"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Sfântul Ioan Nou Church</w:t>
            </w:r>
          </w:p>
        </w:tc>
        <w:tc>
          <w:tcPr>
            <w:tcW w:w="1607" w:type="dxa"/>
            <w:tcBorders>
              <w:left w:val="single" w:sz="8" w:space="0" w:color="FFFFFF"/>
              <w:right w:val="single" w:sz="8" w:space="0" w:color="FFFFFF"/>
            </w:tcBorders>
            <w:shd w:val="clear" w:color="auto" w:fill="auto"/>
            <w:vAlign w:val="center"/>
          </w:tcPr>
          <w:p w14:paraId="7317FC57"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7A38835F"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Bulevardul Ion C. Brătianu 39</w:t>
            </w:r>
          </w:p>
        </w:tc>
        <w:tc>
          <w:tcPr>
            <w:tcW w:w="4799" w:type="dxa"/>
            <w:gridSpan w:val="2"/>
            <w:tcBorders>
              <w:left w:val="single" w:sz="8" w:space="0" w:color="FFFFFF"/>
              <w:right w:val="nil"/>
            </w:tcBorders>
            <w:shd w:val="clear" w:color="auto" w:fill="auto"/>
            <w:vAlign w:val="center"/>
          </w:tcPr>
          <w:p w14:paraId="6514D7C2" w14:textId="77777777" w:rsidR="002E7B88" w:rsidRPr="00A51E0E" w:rsidRDefault="002E7B88" w:rsidP="00E857BA">
            <w:pPr>
              <w:autoSpaceDE w:val="0"/>
              <w:autoSpaceDN w:val="0"/>
              <w:adjustRightInd w:val="0"/>
              <w:jc w:val="both"/>
              <w:rPr>
                <w:rFonts w:ascii="ISOCPEUR" w:hAnsi="ISOCPEUR" w:cs="Arial"/>
                <w:color w:val="262626"/>
                <w:sz w:val="16"/>
                <w:szCs w:val="16"/>
                <w:lang w:val="en-US"/>
              </w:rPr>
            </w:pPr>
            <w:r w:rsidRPr="00864ACC">
              <w:rPr>
                <w:rFonts w:ascii="ISOCPEUR" w:hAnsi="ISOCPEUR" w:cs="Arial"/>
                <w:color w:val="262626"/>
                <w:sz w:val="16"/>
                <w:szCs w:val="16"/>
                <w:lang w:val="en-US"/>
              </w:rPr>
              <w:t>It was built in 1766 and it was seriously damaged by the 1847 fire, so, during Gheorghe Bibescu's rule, it was greatly restored. Between 1985 and 1986 it escaped Ceau</w:t>
            </w:r>
            <w:r w:rsidRPr="00365FF4">
              <w:rPr>
                <w:rFonts w:ascii="Calibri" w:hAnsi="Calibri" w:cs="Calibri"/>
                <w:color w:val="262626"/>
                <w:sz w:val="16"/>
                <w:szCs w:val="16"/>
                <w:lang w:val="en-US"/>
              </w:rPr>
              <w:t>ș</w:t>
            </w:r>
            <w:r w:rsidRPr="00864ACC">
              <w:rPr>
                <w:rFonts w:ascii="ISOCPEUR" w:hAnsi="ISOCPEUR" w:cs="Arial"/>
                <w:color w:val="262626"/>
                <w:sz w:val="16"/>
                <w:szCs w:val="16"/>
                <w:lang w:val="en-US"/>
              </w:rPr>
              <w:t>escu's demolition like through a miracle (almost the whole quarter behind and in front of it, churches, synagogues and historic monuments included were razed off). It was translated from its original setting over 23 meters, under a 37 degree angle and on a 2.8 grade slope, a solution found by the Church Patriarch and two engineers, as otherwise it would have been demolished in no time to make place for the grand avenue in front of it and to disappear from public sight. As if this was not enough, they built two tall concrete buildings in front of it, so as to hide it away (the communists did so with other churches and synagogues as well).</w:t>
            </w:r>
          </w:p>
        </w:tc>
      </w:tr>
      <w:tr w:rsidR="002E7B88" w:rsidRPr="00A97069" w14:paraId="0CE11E4B" w14:textId="77777777">
        <w:tc>
          <w:tcPr>
            <w:tcW w:w="709" w:type="dxa"/>
            <w:tcBorders>
              <w:left w:val="nil"/>
              <w:bottom w:val="nil"/>
              <w:right w:val="single" w:sz="8" w:space="0" w:color="FFFFFF"/>
            </w:tcBorders>
            <w:shd w:val="clear" w:color="auto" w:fill="auto"/>
            <w:vAlign w:val="center"/>
          </w:tcPr>
          <w:p w14:paraId="5EE31886"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4930AB04"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The Great Polish Synagogue</w:t>
            </w:r>
          </w:p>
        </w:tc>
        <w:tc>
          <w:tcPr>
            <w:tcW w:w="1607" w:type="dxa"/>
            <w:tcBorders>
              <w:left w:val="single" w:sz="8" w:space="0" w:color="FFFFFF"/>
              <w:right w:val="single" w:sz="8" w:space="0" w:color="FFFFFF"/>
            </w:tcBorders>
            <w:shd w:val="clear" w:color="auto" w:fill="auto"/>
            <w:vAlign w:val="center"/>
          </w:tcPr>
          <w:p w14:paraId="6B1D863A"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66B34DBD"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Strada Vasile Adamache 11</w:t>
            </w:r>
          </w:p>
        </w:tc>
        <w:tc>
          <w:tcPr>
            <w:tcW w:w="4799" w:type="dxa"/>
            <w:gridSpan w:val="2"/>
            <w:tcBorders>
              <w:left w:val="single" w:sz="8" w:space="0" w:color="FFFFFF"/>
              <w:right w:val="nil"/>
            </w:tcBorders>
            <w:shd w:val="clear" w:color="auto" w:fill="auto"/>
            <w:vAlign w:val="center"/>
          </w:tcPr>
          <w:p w14:paraId="4D08F03C" w14:textId="77777777" w:rsidR="006F3849" w:rsidRDefault="002E7B88" w:rsidP="00E857BA">
            <w:pPr>
              <w:autoSpaceDE w:val="0"/>
              <w:autoSpaceDN w:val="0"/>
              <w:adjustRightInd w:val="0"/>
              <w:jc w:val="both"/>
              <w:rPr>
                <w:rFonts w:ascii="ISOCPEUR" w:hAnsi="ISOCPEUR" w:cs="Arial"/>
                <w:color w:val="262626"/>
                <w:sz w:val="16"/>
                <w:szCs w:val="16"/>
                <w:lang w:val="en-US"/>
              </w:rPr>
            </w:pPr>
            <w:r w:rsidRPr="00864ACC">
              <w:rPr>
                <w:rFonts w:ascii="ISOCPEUR" w:hAnsi="ISOCPEUR" w:cs="Arial"/>
                <w:color w:val="262626"/>
                <w:sz w:val="16"/>
                <w:szCs w:val="16"/>
                <w:lang w:val="en-US"/>
              </w:rPr>
              <w:t xml:space="preserve">Bucharest's Great Synagogue, often called the Great Polish Synagogue, was built from 1845 -1846 by the Ashkenazi Polish-Jewish community. Rather plain on the outside the interior is an impressive. colourful mixture of baroque and rococo styles, and the Great Synagogue is perhaps today the most important Jewish building in the country. The synagogue hosts an excellent exhibition dedicated to Jewish martyrs, and to Moses Rosen, who served as Romania's Chief Rabbi for 30 years until his death in 1994. Guided tours are available (phone ahead). The building also continues to serve as an active place of worship. </w:t>
            </w:r>
          </w:p>
          <w:p w14:paraId="07BA3071" w14:textId="635B9FA9" w:rsidR="002E7B88" w:rsidRPr="00365FF4" w:rsidRDefault="00365FF4" w:rsidP="00E857BA">
            <w:pPr>
              <w:autoSpaceDE w:val="0"/>
              <w:autoSpaceDN w:val="0"/>
              <w:adjustRightInd w:val="0"/>
              <w:jc w:val="both"/>
              <w:rPr>
                <w:rFonts w:ascii="ISOCPEUR" w:hAnsi="ISOCPEUR" w:cs="Arial"/>
                <w:color w:val="262626"/>
                <w:sz w:val="16"/>
                <w:szCs w:val="16"/>
                <w:lang w:val="en-US" w:eastAsia="en-US"/>
              </w:rPr>
            </w:pPr>
            <w:r w:rsidRPr="00365FF4">
              <w:rPr>
                <w:rFonts w:ascii="ISOCPEUR" w:hAnsi="ISOCPEUR" w:cs="Arial"/>
                <w:color w:val="262626"/>
                <w:sz w:val="16"/>
                <w:szCs w:val="16"/>
                <w:lang w:val="en-US"/>
              </w:rPr>
              <w:t>Sun-Fri (10am-2pm)</w:t>
            </w:r>
          </w:p>
        </w:tc>
      </w:tr>
      <w:tr w:rsidR="002E7B88" w:rsidRPr="00A97069" w14:paraId="7CB85FC0" w14:textId="77777777">
        <w:tc>
          <w:tcPr>
            <w:tcW w:w="709" w:type="dxa"/>
            <w:tcBorders>
              <w:left w:val="nil"/>
              <w:bottom w:val="nil"/>
              <w:right w:val="single" w:sz="8" w:space="0" w:color="FFFFFF"/>
            </w:tcBorders>
            <w:shd w:val="clear" w:color="auto" w:fill="auto"/>
            <w:vAlign w:val="center"/>
          </w:tcPr>
          <w:p w14:paraId="3353E269"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421B4B5"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The History Museum of the Romanian Jews</w:t>
            </w:r>
          </w:p>
        </w:tc>
        <w:tc>
          <w:tcPr>
            <w:tcW w:w="1607" w:type="dxa"/>
            <w:tcBorders>
              <w:left w:val="single" w:sz="8" w:space="0" w:color="FFFFFF"/>
              <w:right w:val="single" w:sz="8" w:space="0" w:color="FFFFFF"/>
            </w:tcBorders>
            <w:shd w:val="clear" w:color="auto" w:fill="auto"/>
            <w:vAlign w:val="center"/>
          </w:tcPr>
          <w:p w14:paraId="0C1E4013"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7F8CD4D7"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864ACC">
              <w:rPr>
                <w:rFonts w:ascii="ISOCPEUR" w:hAnsi="ISOCPEUR" w:cs="Arial"/>
                <w:color w:val="262626"/>
                <w:sz w:val="16"/>
                <w:szCs w:val="16"/>
                <w:lang w:val="en-US"/>
              </w:rPr>
              <w:t>Intrarea Mămulari 3</w:t>
            </w:r>
          </w:p>
        </w:tc>
        <w:tc>
          <w:tcPr>
            <w:tcW w:w="4799" w:type="dxa"/>
            <w:gridSpan w:val="2"/>
            <w:tcBorders>
              <w:left w:val="single" w:sz="8" w:space="0" w:color="FFFFFF"/>
              <w:right w:val="nil"/>
            </w:tcBorders>
            <w:shd w:val="clear" w:color="auto" w:fill="auto"/>
            <w:vAlign w:val="center"/>
          </w:tcPr>
          <w:p w14:paraId="53F977FB" w14:textId="77777777" w:rsidR="006F3849" w:rsidRDefault="002E7B88" w:rsidP="00E857BA">
            <w:pPr>
              <w:autoSpaceDE w:val="0"/>
              <w:autoSpaceDN w:val="0"/>
              <w:adjustRightInd w:val="0"/>
              <w:jc w:val="both"/>
              <w:rPr>
                <w:rFonts w:ascii="ISOCPEUR" w:hAnsi="ISOCPEUR" w:cs="Arial"/>
                <w:color w:val="262626"/>
                <w:sz w:val="16"/>
                <w:szCs w:val="16"/>
                <w:lang w:val="en-US"/>
              </w:rPr>
            </w:pPr>
            <w:r w:rsidRPr="00864ACC">
              <w:rPr>
                <w:rFonts w:ascii="ISOCPEUR" w:hAnsi="ISOCPEUR" w:cs="Arial"/>
                <w:color w:val="262626"/>
                <w:sz w:val="16"/>
                <w:szCs w:val="16"/>
                <w:lang w:val="en-US"/>
              </w:rPr>
              <w:t>The former Temple of the Holy Union, built in 1836 as a place of worship for the local tailors’ craft union. The edifice was restored and underwent substantial architectural modifications in 1910, but it finally lost its original function in 1968. Since 1978, it has been sheltering the Museum of the History of the Romanian Jews. By studying the displayed exhibits, visitors have the opportunity to learn about the history of t</w:t>
            </w:r>
            <w:r>
              <w:rPr>
                <w:rFonts w:ascii="ISOCPEUR" w:hAnsi="ISOCPEUR" w:cs="Arial"/>
                <w:color w:val="262626"/>
                <w:sz w:val="16"/>
                <w:szCs w:val="16"/>
                <w:lang w:val="en-US"/>
              </w:rPr>
              <w:t xml:space="preserve">he Jewish community in Romania. </w:t>
            </w:r>
            <w:r w:rsidR="00365FF4">
              <w:rPr>
                <w:rFonts w:ascii="ISOCPEUR" w:hAnsi="ISOCPEUR" w:cs="Arial"/>
                <w:color w:val="262626"/>
                <w:sz w:val="16"/>
                <w:szCs w:val="16"/>
                <w:lang w:val="en-US"/>
              </w:rPr>
              <w:t xml:space="preserve"> </w:t>
            </w:r>
          </w:p>
          <w:p w14:paraId="58CE484C" w14:textId="6AF4FF77" w:rsidR="002E7B88" w:rsidRPr="00A51E0E" w:rsidRDefault="00365FF4" w:rsidP="00E857BA">
            <w:pPr>
              <w:autoSpaceDE w:val="0"/>
              <w:autoSpaceDN w:val="0"/>
              <w:adjustRightInd w:val="0"/>
              <w:jc w:val="both"/>
              <w:rPr>
                <w:rFonts w:ascii="ISOCPEUR" w:hAnsi="ISOCPEUR" w:cs="Arial"/>
                <w:color w:val="262626"/>
                <w:sz w:val="16"/>
                <w:szCs w:val="16"/>
                <w:lang w:val="en-US"/>
              </w:rPr>
            </w:pPr>
            <w:r w:rsidRPr="00365FF4">
              <w:rPr>
                <w:rFonts w:ascii="ISOCPEUR" w:hAnsi="ISOCPEUR" w:cs="Arial"/>
                <w:color w:val="262626"/>
                <w:sz w:val="16"/>
                <w:szCs w:val="16"/>
                <w:lang w:val="en-US"/>
              </w:rPr>
              <w:t>Mon-Thu (9am-3pm), Fri &amp; Sun (9am-1pm)</w:t>
            </w:r>
          </w:p>
        </w:tc>
      </w:tr>
      <w:tr w:rsidR="002E7B88" w:rsidRPr="00A97069" w14:paraId="1867ABA1" w14:textId="77777777">
        <w:tc>
          <w:tcPr>
            <w:tcW w:w="10186" w:type="dxa"/>
            <w:gridSpan w:val="6"/>
            <w:tcBorders>
              <w:left w:val="nil"/>
              <w:bottom w:val="nil"/>
              <w:right w:val="single" w:sz="8" w:space="0" w:color="FFFFFF"/>
            </w:tcBorders>
            <w:shd w:val="clear" w:color="auto" w:fill="auto"/>
            <w:vAlign w:val="center"/>
          </w:tcPr>
          <w:p w14:paraId="483E4847" w14:textId="77777777" w:rsidR="002E7B88" w:rsidRPr="006D558A" w:rsidRDefault="002E7B88" w:rsidP="00E857BA">
            <w:pPr>
              <w:autoSpaceDE w:val="0"/>
              <w:autoSpaceDN w:val="0"/>
              <w:adjustRightInd w:val="0"/>
              <w:ind w:right="-129"/>
              <w:rPr>
                <w:rFonts w:ascii="ISOCPEUR" w:hAnsi="ISOCPEUR" w:cs="Arial"/>
                <w:color w:val="262626"/>
                <w:sz w:val="16"/>
                <w:szCs w:val="16"/>
                <w:lang w:val="en-US"/>
              </w:rPr>
            </w:pPr>
          </w:p>
        </w:tc>
      </w:tr>
      <w:tr w:rsidR="002E7B88" w:rsidRPr="00A97069" w14:paraId="6DF917FC" w14:textId="77777777">
        <w:tc>
          <w:tcPr>
            <w:tcW w:w="709" w:type="dxa"/>
            <w:tcBorders>
              <w:left w:val="nil"/>
              <w:bottom w:val="nil"/>
              <w:right w:val="single" w:sz="8" w:space="0" w:color="FFFFFF"/>
            </w:tcBorders>
            <w:shd w:val="clear" w:color="auto" w:fill="auto"/>
            <w:vAlign w:val="center"/>
          </w:tcPr>
          <w:p w14:paraId="5C2FFF2D" w14:textId="77777777" w:rsidR="002E7B88" w:rsidRPr="00A97069" w:rsidRDefault="002E7B88" w:rsidP="00E857BA">
            <w:pPr>
              <w:jc w:val="center"/>
              <w:rPr>
                <w:rFonts w:ascii="I am online with" w:hAnsi="I am online with" w:cs="Arial"/>
                <w:b/>
                <w:bCs/>
                <w:color w:val="943634"/>
                <w:sz w:val="16"/>
                <w:szCs w:val="16"/>
                <w:lang w:val="en-US"/>
              </w:rPr>
            </w:pPr>
          </w:p>
        </w:tc>
        <w:tc>
          <w:tcPr>
            <w:tcW w:w="9477" w:type="dxa"/>
            <w:gridSpan w:val="5"/>
            <w:tcBorders>
              <w:left w:val="single" w:sz="8" w:space="0" w:color="FFFFFF"/>
              <w:right w:val="single" w:sz="8" w:space="0" w:color="FFFFFF"/>
            </w:tcBorders>
            <w:shd w:val="clear" w:color="auto" w:fill="F2F2F2"/>
            <w:vAlign w:val="center"/>
          </w:tcPr>
          <w:p w14:paraId="385D4A53" w14:textId="77777777" w:rsidR="002E7B88" w:rsidRPr="006D558A" w:rsidRDefault="002E7B88" w:rsidP="00E857BA">
            <w:pPr>
              <w:autoSpaceDE w:val="0"/>
              <w:autoSpaceDN w:val="0"/>
              <w:adjustRightInd w:val="0"/>
              <w:ind w:right="-129"/>
              <w:rPr>
                <w:rFonts w:ascii="ISOCPEUR" w:hAnsi="ISOCPEUR" w:cs="Arial"/>
                <w:color w:val="262626"/>
                <w:sz w:val="16"/>
                <w:szCs w:val="16"/>
                <w:lang w:val="en-US"/>
              </w:rPr>
            </w:pPr>
            <w:r>
              <w:rPr>
                <w:rFonts w:ascii="ISOCPEUR" w:hAnsi="ISOCPEUR" w:cs="Arial"/>
                <w:color w:val="943634"/>
                <w:sz w:val="16"/>
                <w:szCs w:val="16"/>
                <w:lang w:val="en-US"/>
              </w:rPr>
              <w:t>Zone 5</w:t>
            </w:r>
            <w:r w:rsidRPr="00A97069">
              <w:rPr>
                <w:rFonts w:ascii="ISOCPEUR" w:hAnsi="ISOCPEUR" w:cs="Arial"/>
                <w:color w:val="000000"/>
                <w:sz w:val="16"/>
                <w:szCs w:val="16"/>
                <w:lang w:val="en-US"/>
              </w:rPr>
              <w:t xml:space="preserve">: </w:t>
            </w:r>
            <w:r w:rsidRPr="00864ACC">
              <w:rPr>
                <w:rFonts w:ascii="ISOCPEUR" w:hAnsi="ISOCPEUR" w:cs="Arial"/>
                <w:color w:val="262626"/>
                <w:sz w:val="16"/>
                <w:szCs w:val="16"/>
                <w:lang w:val="en-US"/>
              </w:rPr>
              <w:t>Dimitrie Cantemir</w:t>
            </w:r>
          </w:p>
        </w:tc>
      </w:tr>
      <w:tr w:rsidR="002E7B88" w:rsidRPr="00A97069" w14:paraId="47D9222E" w14:textId="77777777">
        <w:tc>
          <w:tcPr>
            <w:tcW w:w="709" w:type="dxa"/>
            <w:tcBorders>
              <w:left w:val="nil"/>
              <w:bottom w:val="nil"/>
              <w:right w:val="single" w:sz="8" w:space="0" w:color="FFFFFF"/>
            </w:tcBorders>
            <w:shd w:val="clear" w:color="auto" w:fill="auto"/>
            <w:vAlign w:val="center"/>
          </w:tcPr>
          <w:p w14:paraId="081A037B"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69042C92"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Bulevardul Decebal</w:t>
            </w:r>
          </w:p>
        </w:tc>
        <w:tc>
          <w:tcPr>
            <w:tcW w:w="1607" w:type="dxa"/>
            <w:tcBorders>
              <w:left w:val="single" w:sz="8" w:space="0" w:color="FFFFFF"/>
              <w:right w:val="single" w:sz="8" w:space="0" w:color="FFFFFF"/>
            </w:tcBorders>
            <w:shd w:val="clear" w:color="auto" w:fill="auto"/>
            <w:vAlign w:val="center"/>
          </w:tcPr>
          <w:p w14:paraId="602EC14B"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7CBA356E"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Bulevardul Unirii</w:t>
            </w:r>
          </w:p>
        </w:tc>
        <w:tc>
          <w:tcPr>
            <w:tcW w:w="4799" w:type="dxa"/>
            <w:gridSpan w:val="2"/>
            <w:tcBorders>
              <w:left w:val="single" w:sz="8" w:space="0" w:color="FFFFFF"/>
              <w:right w:val="nil"/>
            </w:tcBorders>
            <w:shd w:val="clear" w:color="auto" w:fill="auto"/>
            <w:vAlign w:val="center"/>
          </w:tcPr>
          <w:p w14:paraId="0EA0BF57" w14:textId="77777777" w:rsidR="002E7B88" w:rsidRPr="002801CA" w:rsidRDefault="002E7B88" w:rsidP="00E857BA">
            <w:pPr>
              <w:autoSpaceDE w:val="0"/>
              <w:autoSpaceDN w:val="0"/>
              <w:adjustRightInd w:val="0"/>
              <w:jc w:val="both"/>
              <w:rPr>
                <w:rFonts w:ascii="ISOCPEUR" w:hAnsi="ISOCPEUR" w:cs="Arial"/>
                <w:color w:val="262626"/>
                <w:sz w:val="16"/>
                <w:szCs w:val="16"/>
                <w:lang w:val="en-US"/>
              </w:rPr>
            </w:pPr>
            <w:r w:rsidRPr="006C7F24">
              <w:rPr>
                <w:rFonts w:ascii="ISOCPEUR" w:hAnsi="ISOCPEUR" w:cs="Arial"/>
                <w:color w:val="262626"/>
                <w:sz w:val="16"/>
                <w:szCs w:val="16"/>
                <w:lang w:val="en-US"/>
              </w:rPr>
              <w:t xml:space="preserve">Though intended as a grand statement of ambition and as a showpiece of socialism (the original name of B-dul Unirii was Bulevardul Victoria Socialismului - Victory of Socialism Boulevard) shabby workmanship and use of poor quality materials mean that the monumental apartment blocks that line B-dul Unirii, Decebal and Calarasilor are - despite being </w:t>
            </w:r>
            <w:r w:rsidRPr="006C7F24">
              <w:rPr>
                <w:rFonts w:ascii="ISOCPEUR" w:hAnsi="ISOCPEUR" w:cs="Arial"/>
                <w:color w:val="262626"/>
                <w:sz w:val="16"/>
                <w:szCs w:val="16"/>
                <w:lang w:val="en-US"/>
              </w:rPr>
              <w:lastRenderedPageBreak/>
              <w:t>just over 20 years old - looking somewhat worse for wear. Nicolae Ceausescu's largest legacy has not weathered well.</w:t>
            </w:r>
          </w:p>
        </w:tc>
      </w:tr>
      <w:tr w:rsidR="002E7B88" w:rsidRPr="00A97069" w14:paraId="68D8F8B6" w14:textId="77777777">
        <w:tc>
          <w:tcPr>
            <w:tcW w:w="709" w:type="dxa"/>
            <w:tcBorders>
              <w:left w:val="nil"/>
              <w:bottom w:val="nil"/>
              <w:right w:val="single" w:sz="8" w:space="0" w:color="FFFFFF"/>
            </w:tcBorders>
            <w:shd w:val="clear" w:color="auto" w:fill="auto"/>
            <w:vAlign w:val="center"/>
          </w:tcPr>
          <w:p w14:paraId="700113AD"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lastRenderedPageBreak/>
              <w:t>****</w:t>
            </w:r>
          </w:p>
        </w:tc>
        <w:tc>
          <w:tcPr>
            <w:tcW w:w="1560" w:type="dxa"/>
            <w:tcBorders>
              <w:left w:val="single" w:sz="8" w:space="0" w:color="FFFFFF"/>
              <w:right w:val="single" w:sz="8" w:space="0" w:color="FFFFFF"/>
            </w:tcBorders>
            <w:shd w:val="clear" w:color="auto" w:fill="F2F2F2"/>
            <w:vAlign w:val="center"/>
          </w:tcPr>
          <w:p w14:paraId="745CD34C"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National Library of Romania</w:t>
            </w:r>
          </w:p>
        </w:tc>
        <w:tc>
          <w:tcPr>
            <w:tcW w:w="1607" w:type="dxa"/>
            <w:tcBorders>
              <w:left w:val="single" w:sz="8" w:space="0" w:color="FFFFFF"/>
              <w:right w:val="single" w:sz="8" w:space="0" w:color="FFFFFF"/>
            </w:tcBorders>
            <w:shd w:val="clear" w:color="auto" w:fill="auto"/>
            <w:vAlign w:val="center"/>
          </w:tcPr>
          <w:p w14:paraId="282309C4"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Cezar Lăzărescu</w:t>
            </w:r>
          </w:p>
        </w:tc>
        <w:tc>
          <w:tcPr>
            <w:tcW w:w="1511" w:type="dxa"/>
            <w:tcBorders>
              <w:left w:val="single" w:sz="8" w:space="0" w:color="FFFFFF"/>
              <w:right w:val="single" w:sz="8" w:space="0" w:color="FFFFFF"/>
            </w:tcBorders>
            <w:shd w:val="clear" w:color="auto" w:fill="F2F2F2"/>
            <w:vAlign w:val="center"/>
          </w:tcPr>
          <w:p w14:paraId="633A611E"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Bulevardul Unirii 22</w:t>
            </w:r>
          </w:p>
        </w:tc>
        <w:tc>
          <w:tcPr>
            <w:tcW w:w="4799" w:type="dxa"/>
            <w:gridSpan w:val="2"/>
            <w:tcBorders>
              <w:left w:val="single" w:sz="8" w:space="0" w:color="FFFFFF"/>
              <w:right w:val="nil"/>
            </w:tcBorders>
            <w:shd w:val="clear" w:color="auto" w:fill="auto"/>
            <w:vAlign w:val="center"/>
          </w:tcPr>
          <w:p w14:paraId="51ACAF96" w14:textId="77777777" w:rsidR="002E7B88" w:rsidRPr="00A814BA" w:rsidRDefault="00365FF4" w:rsidP="00E857BA">
            <w:pPr>
              <w:autoSpaceDE w:val="0"/>
              <w:autoSpaceDN w:val="0"/>
              <w:adjustRightInd w:val="0"/>
              <w:jc w:val="both"/>
              <w:rPr>
                <w:rFonts w:ascii="ISOCPEUR" w:hAnsi="ISOCPEUR" w:cs="Arial"/>
                <w:color w:val="262626"/>
                <w:sz w:val="16"/>
                <w:szCs w:val="16"/>
                <w:lang w:val="en-US" w:eastAsia="en-US"/>
              </w:rPr>
            </w:pPr>
            <w:r w:rsidRPr="00A814BA">
              <w:rPr>
                <w:rFonts w:ascii="ISOCPEUR" w:hAnsi="ISOCPEUR" w:cs="Arial"/>
                <w:color w:val="262626"/>
                <w:sz w:val="16"/>
                <w:szCs w:val="16"/>
                <w:lang w:val="en-US"/>
              </w:rPr>
              <w:t xml:space="preserve">The initial lead architect was Cezar </w:t>
            </w:r>
            <w:proofErr w:type="spellStart"/>
            <w:r w:rsidRPr="00A814BA">
              <w:rPr>
                <w:rFonts w:ascii="ISOCPEUR" w:hAnsi="ISOCPEUR" w:cs="Arial"/>
                <w:color w:val="262626"/>
                <w:sz w:val="16"/>
                <w:szCs w:val="16"/>
                <w:lang w:val="en-US"/>
              </w:rPr>
              <w:t>Lăzărescu</w:t>
            </w:r>
            <w:proofErr w:type="spellEnd"/>
            <w:r w:rsidRPr="00A814BA">
              <w:rPr>
                <w:rFonts w:ascii="ISOCPEUR" w:hAnsi="ISOCPEUR" w:cs="Arial"/>
                <w:color w:val="262626"/>
                <w:sz w:val="16"/>
                <w:szCs w:val="16"/>
                <w:lang w:val="en-US"/>
              </w:rPr>
              <w:t>, who died in 1986 before the building was finished. Shortly after 1989, although some parts of the building were finished or in an advanced state, due to lack of funding, the construction had stalled for several years. In 2009 the project was reassigned to the Ministry of Culture, which completed the construction in 2011 and set the official opening date to take place in 2012. The National Library is a cultural institution under the supervision of the Ministry of Culture. Its goal is to administer the national patrimony of publications, by purchasing and preserving documents and making them available to the public, for research or personal study.</w:t>
            </w:r>
            <w:r w:rsidRPr="00A814BA">
              <w:rPr>
                <w:rFonts w:ascii="ISOCPEUR" w:hAnsi="ISOCPEUR" w:cs="Arial"/>
                <w:color w:val="262626"/>
                <w:sz w:val="16"/>
                <w:szCs w:val="16"/>
                <w:lang w:val="en-US" w:eastAsia="en-US"/>
              </w:rPr>
              <w:t xml:space="preserve"> </w:t>
            </w:r>
            <w:r w:rsidRPr="00A814BA">
              <w:rPr>
                <w:rFonts w:ascii="ISOCPEUR" w:hAnsi="ISOCPEUR" w:cs="Arial"/>
                <w:color w:val="262626"/>
                <w:sz w:val="16"/>
                <w:szCs w:val="16"/>
                <w:lang w:val="en-US"/>
              </w:rPr>
              <w:t xml:space="preserve">Mon-Fri (8am-6pm), </w:t>
            </w:r>
            <w:proofErr w:type="spellStart"/>
            <w:r w:rsidRPr="00A814BA">
              <w:rPr>
                <w:rFonts w:ascii="ISOCPEUR" w:hAnsi="ISOCPEUR" w:cs="Arial"/>
                <w:color w:val="262626"/>
                <w:sz w:val="16"/>
                <w:szCs w:val="16"/>
                <w:lang w:val="en-US"/>
              </w:rPr>
              <w:t>Tue,Thu</w:t>
            </w:r>
            <w:proofErr w:type="spellEnd"/>
            <w:r w:rsidRPr="00A814BA">
              <w:rPr>
                <w:rFonts w:ascii="ISOCPEUR" w:hAnsi="ISOCPEUR" w:cs="Arial"/>
                <w:color w:val="262626"/>
                <w:sz w:val="16"/>
                <w:szCs w:val="16"/>
                <w:lang w:val="en-US"/>
              </w:rPr>
              <w:t xml:space="preserve"> (8am-8pm), Sat (9am-5pm)</w:t>
            </w:r>
          </w:p>
        </w:tc>
      </w:tr>
      <w:tr w:rsidR="002E7B88" w:rsidRPr="00A97069" w14:paraId="1AF0B341" w14:textId="77777777">
        <w:tc>
          <w:tcPr>
            <w:tcW w:w="709" w:type="dxa"/>
            <w:tcBorders>
              <w:left w:val="nil"/>
              <w:bottom w:val="nil"/>
              <w:right w:val="single" w:sz="8" w:space="0" w:color="FFFFFF"/>
            </w:tcBorders>
            <w:shd w:val="clear" w:color="auto" w:fill="auto"/>
            <w:vAlign w:val="center"/>
          </w:tcPr>
          <w:p w14:paraId="66CA5B8C"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C26E63E"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Bucur Church</w:t>
            </w:r>
          </w:p>
        </w:tc>
        <w:tc>
          <w:tcPr>
            <w:tcW w:w="1607" w:type="dxa"/>
            <w:tcBorders>
              <w:left w:val="single" w:sz="8" w:space="0" w:color="FFFFFF"/>
              <w:right w:val="single" w:sz="8" w:space="0" w:color="FFFFFF"/>
            </w:tcBorders>
            <w:shd w:val="clear" w:color="auto" w:fill="auto"/>
            <w:vAlign w:val="center"/>
          </w:tcPr>
          <w:p w14:paraId="7B5BD74C"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0D5F8BB4"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Str. Radu Voda 33</w:t>
            </w:r>
          </w:p>
        </w:tc>
        <w:tc>
          <w:tcPr>
            <w:tcW w:w="4799" w:type="dxa"/>
            <w:gridSpan w:val="2"/>
            <w:tcBorders>
              <w:left w:val="single" w:sz="8" w:space="0" w:color="FFFFFF"/>
              <w:right w:val="nil"/>
            </w:tcBorders>
            <w:shd w:val="clear" w:color="auto" w:fill="auto"/>
            <w:vAlign w:val="center"/>
          </w:tcPr>
          <w:p w14:paraId="257F2D11" w14:textId="77777777" w:rsidR="002E7B88" w:rsidRPr="007E15AF" w:rsidRDefault="002E7B88" w:rsidP="00E857BA">
            <w:pPr>
              <w:autoSpaceDE w:val="0"/>
              <w:autoSpaceDN w:val="0"/>
              <w:adjustRightInd w:val="0"/>
              <w:jc w:val="both"/>
              <w:rPr>
                <w:rFonts w:ascii="ISOCPEUR" w:hAnsi="ISOCPEUR" w:cs="Arial"/>
                <w:color w:val="262626"/>
                <w:sz w:val="16"/>
                <w:szCs w:val="16"/>
                <w:lang w:val="en-US"/>
              </w:rPr>
            </w:pPr>
            <w:r w:rsidRPr="006C7F24">
              <w:rPr>
                <w:rFonts w:ascii="ISOCPEUR" w:hAnsi="ISOCPEUR" w:cs="Arial"/>
                <w:color w:val="262626"/>
                <w:sz w:val="16"/>
                <w:szCs w:val="16"/>
                <w:lang w:val="en-US"/>
              </w:rPr>
              <w:t>First built perhaps as early as 1416, this could well be the site of the oldest church in Bucharest. Nobody is exactly sure how long there has been a church here, but we do know that it predates the Radu Voda monastery opposite, which was first constructed in 1506. Today, the Bucur Church is often ignored, hidden as it is on a hill above the street and hemmed in by two blocks. The current church was built around 1720 (thoroughly renovated in 1909-10) to serve as a chapel for the cemetery of the Radu Voda monastery. The church - and the hill on which it stands - were recently consolidated in order to prevent them falling further towards the Dambovita river, just a few metres to the rear. The church is named for Bucur the Shepherd, the legendary founder of Bucharest.</w:t>
            </w:r>
          </w:p>
        </w:tc>
      </w:tr>
      <w:tr w:rsidR="002E7B88" w:rsidRPr="00A97069" w14:paraId="59E31763" w14:textId="77777777">
        <w:tc>
          <w:tcPr>
            <w:tcW w:w="709" w:type="dxa"/>
            <w:tcBorders>
              <w:left w:val="nil"/>
              <w:bottom w:val="nil"/>
              <w:right w:val="single" w:sz="8" w:space="0" w:color="FFFFFF"/>
            </w:tcBorders>
            <w:shd w:val="clear" w:color="auto" w:fill="auto"/>
            <w:vAlign w:val="center"/>
          </w:tcPr>
          <w:p w14:paraId="1F19826E"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0AD8A2E"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Radu Voda Church</w:t>
            </w:r>
          </w:p>
        </w:tc>
        <w:tc>
          <w:tcPr>
            <w:tcW w:w="1607" w:type="dxa"/>
            <w:tcBorders>
              <w:left w:val="single" w:sz="8" w:space="0" w:color="FFFFFF"/>
              <w:right w:val="single" w:sz="8" w:space="0" w:color="FFFFFF"/>
            </w:tcBorders>
            <w:shd w:val="clear" w:color="auto" w:fill="auto"/>
            <w:vAlign w:val="center"/>
          </w:tcPr>
          <w:p w14:paraId="0C9AE6D9"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2D96C808"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Strada Radu Vodă 24A</w:t>
            </w:r>
          </w:p>
        </w:tc>
        <w:tc>
          <w:tcPr>
            <w:tcW w:w="4799" w:type="dxa"/>
            <w:gridSpan w:val="2"/>
            <w:tcBorders>
              <w:left w:val="single" w:sz="8" w:space="0" w:color="FFFFFF"/>
              <w:right w:val="nil"/>
            </w:tcBorders>
            <w:shd w:val="clear" w:color="auto" w:fill="auto"/>
            <w:vAlign w:val="center"/>
          </w:tcPr>
          <w:p w14:paraId="0C84B366" w14:textId="77777777" w:rsidR="002E7B88" w:rsidRPr="007E15AF" w:rsidRDefault="002E7B88" w:rsidP="00E857BA">
            <w:pPr>
              <w:autoSpaceDE w:val="0"/>
              <w:autoSpaceDN w:val="0"/>
              <w:adjustRightInd w:val="0"/>
              <w:jc w:val="both"/>
              <w:rPr>
                <w:rFonts w:ascii="ISOCPEUR" w:hAnsi="ISOCPEUR" w:cs="Arial"/>
                <w:color w:val="262626"/>
                <w:sz w:val="16"/>
                <w:szCs w:val="16"/>
                <w:lang w:val="en-US"/>
              </w:rPr>
            </w:pPr>
            <w:r w:rsidRPr="006C7F24">
              <w:rPr>
                <w:rFonts w:ascii="ISOCPEUR" w:hAnsi="ISOCPEUR" w:cs="Arial"/>
                <w:color w:val="262626"/>
                <w:sz w:val="16"/>
                <w:szCs w:val="16"/>
                <w:lang w:val="en-US"/>
              </w:rPr>
              <w:t>Radu Voda is a Princely foundation, one of the earliest in Bucharest. The first church founded here dates back to 1568 as part of a large complex which included thick defensive walls and a Princely Palace. In those turbulent times the monastery has been soon occupied by Sinan Pasha’s Turkish armies which set up here their headquarters turning the church into a mosque (1595). The remains of the former palace have been uncovered by archaeological works in the 1950s. The tomb of the founder, Prince Radu Mihnea, with a beautiful tombstone, has been preserved inside the church.</w:t>
            </w:r>
          </w:p>
        </w:tc>
      </w:tr>
      <w:tr w:rsidR="002E7B88" w:rsidRPr="00A97069" w14:paraId="78DED3C0" w14:textId="77777777">
        <w:tc>
          <w:tcPr>
            <w:tcW w:w="709" w:type="dxa"/>
            <w:tcBorders>
              <w:left w:val="nil"/>
              <w:bottom w:val="nil"/>
              <w:right w:val="single" w:sz="8" w:space="0" w:color="FFFFFF"/>
            </w:tcBorders>
            <w:shd w:val="clear" w:color="auto" w:fill="auto"/>
            <w:vAlign w:val="center"/>
          </w:tcPr>
          <w:p w14:paraId="780507CE"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40957AE"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Saint Spyridon the New Church</w:t>
            </w:r>
          </w:p>
        </w:tc>
        <w:tc>
          <w:tcPr>
            <w:tcW w:w="1607" w:type="dxa"/>
            <w:tcBorders>
              <w:left w:val="single" w:sz="8" w:space="0" w:color="FFFFFF"/>
              <w:right w:val="single" w:sz="8" w:space="0" w:color="FFFFFF"/>
            </w:tcBorders>
            <w:shd w:val="clear" w:color="auto" w:fill="auto"/>
            <w:vAlign w:val="center"/>
          </w:tcPr>
          <w:p w14:paraId="25759324"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2A9A9955"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 xml:space="preserve">Calea </w:t>
            </w:r>
            <w:r w:rsidRPr="006C7F24">
              <w:rPr>
                <w:rFonts w:ascii="ISOCPEUR" w:hAnsi="Roboto-Light" w:cs="Arial"/>
                <w:color w:val="262626"/>
                <w:sz w:val="16"/>
                <w:szCs w:val="16"/>
                <w:lang w:val="en-US"/>
              </w:rPr>
              <w:t>Ș</w:t>
            </w:r>
            <w:r w:rsidRPr="006C7F24">
              <w:rPr>
                <w:rFonts w:ascii="ISOCPEUR" w:hAnsi="ISOCPEUR" w:cs="Arial"/>
                <w:color w:val="262626"/>
                <w:sz w:val="16"/>
                <w:szCs w:val="16"/>
                <w:lang w:val="en-US"/>
              </w:rPr>
              <w:t>erban Vodă 29</w:t>
            </w:r>
          </w:p>
        </w:tc>
        <w:tc>
          <w:tcPr>
            <w:tcW w:w="4799" w:type="dxa"/>
            <w:gridSpan w:val="2"/>
            <w:tcBorders>
              <w:left w:val="single" w:sz="8" w:space="0" w:color="FFFFFF"/>
              <w:right w:val="nil"/>
            </w:tcBorders>
            <w:shd w:val="clear" w:color="auto" w:fill="auto"/>
            <w:vAlign w:val="center"/>
          </w:tcPr>
          <w:p w14:paraId="07F90FC6" w14:textId="77777777" w:rsidR="002E7B88" w:rsidRPr="00A814BA" w:rsidRDefault="00365FF4" w:rsidP="00E857BA">
            <w:pPr>
              <w:autoSpaceDE w:val="0"/>
              <w:autoSpaceDN w:val="0"/>
              <w:adjustRightInd w:val="0"/>
              <w:jc w:val="both"/>
              <w:rPr>
                <w:rFonts w:ascii="ISOCPEUR" w:hAnsi="ISOCPEUR" w:cs="Arial"/>
                <w:color w:val="262626"/>
                <w:sz w:val="16"/>
                <w:szCs w:val="16"/>
                <w:lang w:val="en-US" w:eastAsia="en-US"/>
              </w:rPr>
            </w:pPr>
            <w:r w:rsidRPr="00A814BA">
              <w:rPr>
                <w:rFonts w:ascii="ISOCPEUR" w:hAnsi="ISOCPEUR" w:cs="Arial"/>
                <w:color w:val="262626"/>
                <w:sz w:val="16"/>
                <w:szCs w:val="16"/>
                <w:lang w:val="en-US"/>
              </w:rPr>
              <w:t xml:space="preserve">The Saint Spyridon the New Church is a Romanian Orthodox church in Bucharest, Romania on </w:t>
            </w:r>
            <w:proofErr w:type="spellStart"/>
            <w:r w:rsidRPr="00A814BA">
              <w:rPr>
                <w:rFonts w:ascii="ISOCPEUR" w:hAnsi="ISOCPEUR" w:cs="Arial"/>
                <w:color w:val="262626"/>
                <w:sz w:val="16"/>
                <w:szCs w:val="16"/>
                <w:lang w:val="en-US"/>
              </w:rPr>
              <w:t>Calea</w:t>
            </w:r>
            <w:proofErr w:type="spellEnd"/>
            <w:r w:rsidRPr="00A814BA">
              <w:rPr>
                <w:rFonts w:ascii="ISOCPEUR" w:hAnsi="ISOCPEUR" w:cs="Arial"/>
                <w:color w:val="262626"/>
                <w:sz w:val="16"/>
                <w:szCs w:val="16"/>
                <w:lang w:val="en-US"/>
              </w:rPr>
              <w:t xml:space="preserve"> </w:t>
            </w:r>
            <w:proofErr w:type="spellStart"/>
            <w:r w:rsidRPr="00A814BA">
              <w:rPr>
                <w:rFonts w:ascii="Calibri" w:hAnsi="Calibri" w:cs="Calibri"/>
                <w:color w:val="262626"/>
                <w:sz w:val="16"/>
                <w:szCs w:val="16"/>
                <w:lang w:val="en-US"/>
              </w:rPr>
              <w:t>Ș</w:t>
            </w:r>
            <w:r w:rsidRPr="00A814BA">
              <w:rPr>
                <w:rFonts w:ascii="ISOCPEUR" w:hAnsi="ISOCPEUR" w:cs="Arial"/>
                <w:color w:val="262626"/>
                <w:sz w:val="16"/>
                <w:szCs w:val="16"/>
                <w:lang w:val="en-US"/>
              </w:rPr>
              <w:t>erban</w:t>
            </w:r>
            <w:proofErr w:type="spellEnd"/>
            <w:r w:rsidRPr="00A814BA">
              <w:rPr>
                <w:rFonts w:ascii="ISOCPEUR" w:hAnsi="ISOCPEUR" w:cs="Arial"/>
                <w:color w:val="262626"/>
                <w:sz w:val="16"/>
                <w:szCs w:val="16"/>
                <w:lang w:val="en-US"/>
              </w:rPr>
              <w:t xml:space="preserve"> </w:t>
            </w:r>
            <w:proofErr w:type="spellStart"/>
            <w:r w:rsidRPr="00A814BA">
              <w:rPr>
                <w:rFonts w:ascii="ISOCPEUR" w:hAnsi="ISOCPEUR" w:cs="Arial"/>
                <w:color w:val="262626"/>
                <w:sz w:val="16"/>
                <w:szCs w:val="16"/>
                <w:lang w:val="en-US"/>
              </w:rPr>
              <w:t>Vodă</w:t>
            </w:r>
            <w:proofErr w:type="spellEnd"/>
            <w:r w:rsidRPr="00A814BA">
              <w:rPr>
                <w:rFonts w:ascii="ISOCPEUR" w:hAnsi="ISOCPEUR" w:cs="Arial"/>
                <w:color w:val="262626"/>
                <w:sz w:val="16"/>
                <w:szCs w:val="16"/>
                <w:lang w:val="en-US"/>
              </w:rPr>
              <w:t xml:space="preserve">, no. 29. Originally built with gothic influences in 1860, it was strongly modified by Patriarch Justinian. Yet, what is differentiating this church from others is the interior decorations, with the marvelous </w:t>
            </w:r>
            <w:proofErr w:type="spellStart"/>
            <w:r w:rsidRPr="00A814BA">
              <w:rPr>
                <w:rFonts w:ascii="ISOCPEUR" w:hAnsi="ISOCPEUR" w:cs="Arial"/>
                <w:color w:val="262626"/>
                <w:sz w:val="16"/>
                <w:szCs w:val="16"/>
                <w:lang w:val="en-US"/>
              </w:rPr>
              <w:t>paitings</w:t>
            </w:r>
            <w:proofErr w:type="spellEnd"/>
            <w:r w:rsidRPr="00A814BA">
              <w:rPr>
                <w:rFonts w:ascii="ISOCPEUR" w:hAnsi="ISOCPEUR" w:cs="Arial"/>
                <w:color w:val="262626"/>
                <w:sz w:val="16"/>
                <w:szCs w:val="16"/>
                <w:lang w:val="en-US"/>
              </w:rPr>
              <w:t xml:space="preserve"> by the Romanian master Gheorghe </w:t>
            </w:r>
            <w:proofErr w:type="spellStart"/>
            <w:r w:rsidRPr="00A814BA">
              <w:rPr>
                <w:rFonts w:ascii="ISOCPEUR" w:hAnsi="ISOCPEUR" w:cs="Arial"/>
                <w:color w:val="262626"/>
                <w:sz w:val="16"/>
                <w:szCs w:val="16"/>
                <w:lang w:val="en-US"/>
              </w:rPr>
              <w:t>Tattarescu</w:t>
            </w:r>
            <w:proofErr w:type="spellEnd"/>
            <w:r w:rsidRPr="00A814BA">
              <w:rPr>
                <w:rFonts w:ascii="ISOCPEUR" w:hAnsi="ISOCPEUR" w:cs="Arial"/>
                <w:color w:val="262626"/>
                <w:sz w:val="16"/>
                <w:szCs w:val="16"/>
                <w:lang w:val="en-US"/>
              </w:rPr>
              <w:t xml:space="preserve"> in Renaissance style, superb stained glasses and one of a kind iconostasis.</w:t>
            </w:r>
          </w:p>
        </w:tc>
      </w:tr>
      <w:tr w:rsidR="002E7B88" w:rsidRPr="00A97069" w14:paraId="5F7A0F7A" w14:textId="77777777">
        <w:tc>
          <w:tcPr>
            <w:tcW w:w="709" w:type="dxa"/>
            <w:tcBorders>
              <w:left w:val="nil"/>
              <w:bottom w:val="nil"/>
              <w:right w:val="single" w:sz="8" w:space="0" w:color="FFFFFF"/>
            </w:tcBorders>
            <w:shd w:val="clear" w:color="auto" w:fill="auto"/>
            <w:vAlign w:val="center"/>
          </w:tcPr>
          <w:p w14:paraId="176E6F21"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02A9FA91"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Bell tower</w:t>
            </w:r>
          </w:p>
        </w:tc>
        <w:tc>
          <w:tcPr>
            <w:tcW w:w="1607" w:type="dxa"/>
            <w:tcBorders>
              <w:left w:val="single" w:sz="8" w:space="0" w:color="FFFFFF"/>
              <w:right w:val="single" w:sz="8" w:space="0" w:color="FFFFFF"/>
            </w:tcBorders>
            <w:shd w:val="clear" w:color="auto" w:fill="auto"/>
            <w:vAlign w:val="center"/>
          </w:tcPr>
          <w:p w14:paraId="4DFE3B48"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2D351240"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Aleea Dealul Mitropoliei 19</w:t>
            </w:r>
          </w:p>
        </w:tc>
        <w:tc>
          <w:tcPr>
            <w:tcW w:w="4799" w:type="dxa"/>
            <w:gridSpan w:val="2"/>
            <w:tcBorders>
              <w:left w:val="single" w:sz="8" w:space="0" w:color="FFFFFF"/>
              <w:right w:val="nil"/>
            </w:tcBorders>
            <w:shd w:val="clear" w:color="auto" w:fill="auto"/>
            <w:vAlign w:val="center"/>
          </w:tcPr>
          <w:p w14:paraId="6809EA9A" w14:textId="77777777" w:rsidR="002E7B88" w:rsidRPr="00A814BA" w:rsidRDefault="00365FF4" w:rsidP="00E857BA">
            <w:pPr>
              <w:autoSpaceDE w:val="0"/>
              <w:autoSpaceDN w:val="0"/>
              <w:adjustRightInd w:val="0"/>
              <w:jc w:val="both"/>
              <w:rPr>
                <w:rFonts w:ascii="ISOCPEUR" w:hAnsi="ISOCPEUR" w:cs="Arial"/>
                <w:color w:val="262626"/>
                <w:sz w:val="16"/>
                <w:szCs w:val="16"/>
                <w:lang w:val="en-US" w:eastAsia="en-US"/>
              </w:rPr>
            </w:pPr>
            <w:r w:rsidRPr="00A814BA">
              <w:rPr>
                <w:rFonts w:ascii="ISOCPEUR" w:hAnsi="ISOCPEUR" w:cs="Arial"/>
                <w:color w:val="262626"/>
                <w:sz w:val="16"/>
                <w:szCs w:val="16"/>
                <w:lang w:val="en-US"/>
              </w:rPr>
              <w:t xml:space="preserve">In 1698, Constantin </w:t>
            </w:r>
            <w:proofErr w:type="spellStart"/>
            <w:r w:rsidRPr="00A814BA">
              <w:rPr>
                <w:rFonts w:ascii="ISOCPEUR" w:hAnsi="ISOCPEUR" w:cs="Arial"/>
                <w:color w:val="262626"/>
                <w:sz w:val="16"/>
                <w:szCs w:val="16"/>
                <w:lang w:val="en-US"/>
              </w:rPr>
              <w:t>Brâncoveanu</w:t>
            </w:r>
            <w:proofErr w:type="spellEnd"/>
            <w:r w:rsidRPr="00A814BA">
              <w:rPr>
                <w:rFonts w:ascii="ISOCPEUR" w:hAnsi="ISOCPEUR" w:cs="Arial"/>
                <w:color w:val="262626"/>
                <w:sz w:val="16"/>
                <w:szCs w:val="16"/>
                <w:lang w:val="en-US"/>
              </w:rPr>
              <w:t xml:space="preserve"> ordered the construction of a traditional entrance-gate, that is, in the form of a bell tower. The edifice was restored in 1956-58. It was beneath this bell tower that </w:t>
            </w:r>
            <w:proofErr w:type="spellStart"/>
            <w:r w:rsidRPr="00A814BA">
              <w:rPr>
                <w:rFonts w:ascii="ISOCPEUR" w:hAnsi="ISOCPEUR" w:cs="Arial"/>
                <w:color w:val="262626"/>
                <w:sz w:val="16"/>
                <w:szCs w:val="16"/>
                <w:lang w:val="en-US"/>
              </w:rPr>
              <w:t>Barbu</w:t>
            </w:r>
            <w:proofErr w:type="spellEnd"/>
            <w:r w:rsidRPr="00A814BA">
              <w:rPr>
                <w:rFonts w:ascii="ISOCPEUR" w:hAnsi="ISOCPEUR" w:cs="Arial"/>
                <w:color w:val="262626"/>
                <w:sz w:val="16"/>
                <w:szCs w:val="16"/>
                <w:lang w:val="en-US"/>
              </w:rPr>
              <w:t xml:space="preserve"> </w:t>
            </w:r>
            <w:proofErr w:type="spellStart"/>
            <w:r w:rsidRPr="00A814BA">
              <w:rPr>
                <w:rFonts w:ascii="ISOCPEUR" w:hAnsi="ISOCPEUR" w:cs="Arial"/>
                <w:color w:val="262626"/>
                <w:sz w:val="16"/>
                <w:szCs w:val="16"/>
                <w:lang w:val="en-US"/>
              </w:rPr>
              <w:t>Catargiu</w:t>
            </w:r>
            <w:proofErr w:type="spellEnd"/>
            <w:r w:rsidRPr="00A814BA">
              <w:rPr>
                <w:rFonts w:ascii="ISOCPEUR" w:hAnsi="ISOCPEUR" w:cs="Arial"/>
                <w:color w:val="262626"/>
                <w:sz w:val="16"/>
                <w:szCs w:val="16"/>
                <w:lang w:val="en-US"/>
              </w:rPr>
              <w:t xml:space="preserve">, the first Prime Minister of Romania, was assassinated at five o’clock in the evening on June 20, 1862. He had arrived on the hill to give a speech before the Assembly of Deputies, in session in the nearby Palace of the Chamber of Deputies. If the tower is closed, ask someone at the </w:t>
            </w:r>
            <w:proofErr w:type="spellStart"/>
            <w:r w:rsidRPr="00A814BA">
              <w:rPr>
                <w:rFonts w:ascii="ISOCPEUR" w:hAnsi="ISOCPEUR" w:cs="Arial"/>
                <w:color w:val="262626"/>
                <w:sz w:val="16"/>
                <w:szCs w:val="16"/>
                <w:lang w:val="en-US"/>
              </w:rPr>
              <w:t>Cucuteni</w:t>
            </w:r>
            <w:proofErr w:type="spellEnd"/>
            <w:r w:rsidRPr="00A814BA">
              <w:rPr>
                <w:rFonts w:ascii="ISOCPEUR" w:hAnsi="ISOCPEUR" w:cs="Arial"/>
                <w:color w:val="262626"/>
                <w:sz w:val="16"/>
                <w:szCs w:val="16"/>
                <w:lang w:val="en-US"/>
              </w:rPr>
              <w:t xml:space="preserve"> museum to let you in. General admission 1€.</w:t>
            </w:r>
            <w:r w:rsidR="00A814BA" w:rsidRPr="00A814BA">
              <w:rPr>
                <w:rFonts w:ascii="ISOCPEUR" w:hAnsi="ISOCPEUR" w:cs="Arial"/>
                <w:color w:val="262626"/>
                <w:sz w:val="16"/>
                <w:szCs w:val="16"/>
                <w:lang w:val="en-US" w:eastAsia="en-US"/>
              </w:rPr>
              <w:t xml:space="preserve"> </w:t>
            </w:r>
            <w:r w:rsidR="00A814BA" w:rsidRPr="00A814BA">
              <w:rPr>
                <w:rFonts w:ascii="ISOCPEUR" w:hAnsi="ISOCPEUR" w:cs="Arial"/>
                <w:color w:val="262626"/>
                <w:sz w:val="16"/>
                <w:szCs w:val="16"/>
                <w:lang w:val="en-US"/>
              </w:rPr>
              <w:t>Mon-Sun (9am-5pm)</w:t>
            </w:r>
          </w:p>
        </w:tc>
      </w:tr>
      <w:tr w:rsidR="002E7B88" w:rsidRPr="00A97069" w14:paraId="304B03F4" w14:textId="77777777">
        <w:tc>
          <w:tcPr>
            <w:tcW w:w="709" w:type="dxa"/>
            <w:tcBorders>
              <w:left w:val="nil"/>
              <w:bottom w:val="nil"/>
              <w:right w:val="single" w:sz="8" w:space="0" w:color="FFFFFF"/>
            </w:tcBorders>
            <w:shd w:val="clear" w:color="auto" w:fill="auto"/>
            <w:vAlign w:val="center"/>
          </w:tcPr>
          <w:p w14:paraId="68B0ACFC"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5CE92E70"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Romanian Patriarchal Cathedral</w:t>
            </w:r>
          </w:p>
        </w:tc>
        <w:tc>
          <w:tcPr>
            <w:tcW w:w="1607" w:type="dxa"/>
            <w:tcBorders>
              <w:left w:val="single" w:sz="8" w:space="0" w:color="FFFFFF"/>
              <w:right w:val="single" w:sz="8" w:space="0" w:color="FFFFFF"/>
            </w:tcBorders>
            <w:shd w:val="clear" w:color="auto" w:fill="auto"/>
            <w:vAlign w:val="center"/>
          </w:tcPr>
          <w:p w14:paraId="78A7784B"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4BBECDE1"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Aleea Dealul Mitropoliei 2</w:t>
            </w:r>
          </w:p>
        </w:tc>
        <w:tc>
          <w:tcPr>
            <w:tcW w:w="4799" w:type="dxa"/>
            <w:gridSpan w:val="2"/>
            <w:tcBorders>
              <w:left w:val="single" w:sz="8" w:space="0" w:color="FFFFFF"/>
              <w:right w:val="nil"/>
            </w:tcBorders>
            <w:shd w:val="clear" w:color="auto" w:fill="auto"/>
            <w:vAlign w:val="center"/>
          </w:tcPr>
          <w:p w14:paraId="71ED1BA9" w14:textId="77777777" w:rsidR="002E7B88" w:rsidRPr="00A814BA" w:rsidRDefault="00A814BA" w:rsidP="00E857BA">
            <w:pPr>
              <w:autoSpaceDE w:val="0"/>
              <w:autoSpaceDN w:val="0"/>
              <w:adjustRightInd w:val="0"/>
              <w:jc w:val="both"/>
              <w:rPr>
                <w:rFonts w:ascii="ISOCPEUR" w:hAnsi="ISOCPEUR" w:cs="Arial"/>
                <w:color w:val="262626"/>
                <w:sz w:val="16"/>
                <w:szCs w:val="16"/>
                <w:lang w:val="en-US" w:eastAsia="en-US"/>
              </w:rPr>
            </w:pPr>
            <w:r w:rsidRPr="00A814BA">
              <w:rPr>
                <w:rFonts w:ascii="ISOCPEUR" w:hAnsi="ISOCPEUR" w:cs="Arial"/>
                <w:color w:val="262626"/>
                <w:sz w:val="16"/>
                <w:szCs w:val="16"/>
                <w:lang w:val="en-US"/>
              </w:rPr>
              <w:t xml:space="preserve">The Romanian Orthodox Patriarchal Cathedral (also known as the Metropolitan Church) was built in 1658 as a religious and civic landmark. Since it is a working cathedral, it is the site of many religious holidays and observances that take place for those who follow the Orthodox Christian faith in Bucharest, including a Palm Sunday pilgrimage. The facade is in the </w:t>
            </w:r>
            <w:proofErr w:type="spellStart"/>
            <w:r w:rsidRPr="00A814BA">
              <w:rPr>
                <w:rFonts w:ascii="ISOCPEUR" w:hAnsi="ISOCPEUR" w:cs="Arial"/>
                <w:color w:val="262626"/>
                <w:sz w:val="16"/>
                <w:szCs w:val="16"/>
                <w:lang w:val="en-US"/>
              </w:rPr>
              <w:t>Brâncovenesc</w:t>
            </w:r>
            <w:proofErr w:type="spellEnd"/>
            <w:r w:rsidRPr="00A814BA">
              <w:rPr>
                <w:rFonts w:ascii="ISOCPEUR" w:hAnsi="ISOCPEUR" w:cs="Arial"/>
                <w:color w:val="262626"/>
                <w:sz w:val="16"/>
                <w:szCs w:val="16"/>
                <w:lang w:val="en-US"/>
              </w:rPr>
              <w:t xml:space="preserve"> style. In 1862, the Romanian prime minister, </w:t>
            </w:r>
            <w:proofErr w:type="spellStart"/>
            <w:r w:rsidRPr="00A814BA">
              <w:rPr>
                <w:rFonts w:ascii="ISOCPEUR" w:hAnsi="ISOCPEUR" w:cs="Arial"/>
                <w:color w:val="262626"/>
                <w:sz w:val="16"/>
                <w:szCs w:val="16"/>
                <w:lang w:val="en-US"/>
              </w:rPr>
              <w:t>Barbu</w:t>
            </w:r>
            <w:proofErr w:type="spellEnd"/>
            <w:r w:rsidRPr="00A814BA">
              <w:rPr>
                <w:rFonts w:ascii="ISOCPEUR" w:hAnsi="ISOCPEUR" w:cs="Arial"/>
                <w:color w:val="262626"/>
                <w:sz w:val="16"/>
                <w:szCs w:val="16"/>
                <w:lang w:val="en-US"/>
              </w:rPr>
              <w:t xml:space="preserve"> </w:t>
            </w:r>
            <w:proofErr w:type="spellStart"/>
            <w:r w:rsidRPr="00A814BA">
              <w:rPr>
                <w:rFonts w:ascii="ISOCPEUR" w:hAnsi="ISOCPEUR" w:cs="Arial"/>
                <w:color w:val="262626"/>
                <w:sz w:val="16"/>
                <w:szCs w:val="16"/>
                <w:lang w:val="en-US"/>
              </w:rPr>
              <w:t>Catargiu</w:t>
            </w:r>
            <w:proofErr w:type="spellEnd"/>
            <w:r w:rsidRPr="00A814BA">
              <w:rPr>
                <w:rFonts w:ascii="ISOCPEUR" w:hAnsi="ISOCPEUR" w:cs="Arial"/>
                <w:color w:val="262626"/>
                <w:sz w:val="16"/>
                <w:szCs w:val="16"/>
                <w:lang w:val="en-US"/>
              </w:rPr>
              <w:t xml:space="preserve">, was assassinated as his open carriage passed in front of the cathedral. The structure was begun in 1655 and completed in 1659 under the orders of the Wallachian prince, </w:t>
            </w:r>
            <w:proofErr w:type="spellStart"/>
            <w:r w:rsidRPr="00A814BA">
              <w:rPr>
                <w:rFonts w:ascii="ISOCPEUR" w:hAnsi="ISOCPEUR" w:cs="Arial"/>
                <w:color w:val="262626"/>
                <w:sz w:val="16"/>
                <w:szCs w:val="16"/>
                <w:lang w:val="en-US"/>
              </w:rPr>
              <w:t>Serban</w:t>
            </w:r>
            <w:proofErr w:type="spellEnd"/>
            <w:r w:rsidRPr="00A814BA">
              <w:rPr>
                <w:rFonts w:ascii="ISOCPEUR" w:hAnsi="ISOCPEUR" w:cs="Arial"/>
                <w:color w:val="262626"/>
                <w:sz w:val="16"/>
                <w:szCs w:val="16"/>
                <w:lang w:val="en-US"/>
              </w:rPr>
              <w:t xml:space="preserve"> </w:t>
            </w:r>
            <w:proofErr w:type="spellStart"/>
            <w:r w:rsidRPr="00A814BA">
              <w:rPr>
                <w:rFonts w:ascii="ISOCPEUR" w:hAnsi="ISOCPEUR" w:cs="Arial"/>
                <w:color w:val="262626"/>
                <w:sz w:val="16"/>
                <w:szCs w:val="16"/>
                <w:lang w:val="en-US"/>
              </w:rPr>
              <w:t>Basarb</w:t>
            </w:r>
            <w:proofErr w:type="spellEnd"/>
            <w:r w:rsidRPr="00A814BA">
              <w:rPr>
                <w:rFonts w:ascii="ISOCPEUR" w:hAnsi="ISOCPEUR" w:cs="Arial"/>
                <w:color w:val="262626"/>
                <w:sz w:val="16"/>
                <w:szCs w:val="16"/>
                <w:lang w:val="en-US"/>
              </w:rPr>
              <w:t xml:space="preserve">. The facade is in the </w:t>
            </w:r>
            <w:proofErr w:type="spellStart"/>
            <w:r w:rsidRPr="00A814BA">
              <w:rPr>
                <w:rFonts w:ascii="ISOCPEUR" w:hAnsi="ISOCPEUR" w:cs="Arial"/>
                <w:color w:val="262626"/>
                <w:sz w:val="16"/>
                <w:szCs w:val="16"/>
                <w:lang w:val="en-US"/>
              </w:rPr>
              <w:t>Brâncovenesc</w:t>
            </w:r>
            <w:proofErr w:type="spellEnd"/>
            <w:r w:rsidRPr="00A814BA">
              <w:rPr>
                <w:rFonts w:ascii="ISOCPEUR" w:hAnsi="ISOCPEUR" w:cs="Arial"/>
                <w:color w:val="262626"/>
                <w:sz w:val="16"/>
                <w:szCs w:val="16"/>
                <w:lang w:val="en-US"/>
              </w:rPr>
              <w:t xml:space="preserve"> style. All of the original frescoes and sculptures were destroyed, except for the icon of Constantine and Helen, who are the patron saints of the cathedral.</w:t>
            </w:r>
            <w:r w:rsidRPr="00A814BA">
              <w:rPr>
                <w:rFonts w:ascii="ISOCPEUR" w:hAnsi="ISOCPEUR" w:cs="Arial"/>
                <w:color w:val="262626"/>
                <w:sz w:val="16"/>
                <w:szCs w:val="16"/>
                <w:lang w:val="en-US" w:eastAsia="en-US"/>
              </w:rPr>
              <w:t xml:space="preserve"> </w:t>
            </w:r>
            <w:r w:rsidRPr="00A814BA">
              <w:rPr>
                <w:rFonts w:ascii="ISOCPEUR" w:hAnsi="ISOCPEUR" w:cs="Arial"/>
                <w:color w:val="262626"/>
                <w:sz w:val="16"/>
                <w:szCs w:val="16"/>
                <w:lang w:val="en-US"/>
              </w:rPr>
              <w:t>Mon-Sun (7am-8pm)</w:t>
            </w:r>
          </w:p>
        </w:tc>
      </w:tr>
      <w:tr w:rsidR="002E7B88" w:rsidRPr="00A97069" w14:paraId="41683FD4" w14:textId="77777777">
        <w:tc>
          <w:tcPr>
            <w:tcW w:w="709" w:type="dxa"/>
            <w:tcBorders>
              <w:left w:val="nil"/>
              <w:bottom w:val="nil"/>
              <w:right w:val="single" w:sz="8" w:space="0" w:color="FFFFFF"/>
            </w:tcBorders>
            <w:shd w:val="clear" w:color="auto" w:fill="auto"/>
            <w:vAlign w:val="center"/>
          </w:tcPr>
          <w:p w14:paraId="48E36E4C"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580B3E76"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Palace of the Patriarchate</w:t>
            </w:r>
          </w:p>
        </w:tc>
        <w:tc>
          <w:tcPr>
            <w:tcW w:w="1607" w:type="dxa"/>
            <w:tcBorders>
              <w:left w:val="single" w:sz="8" w:space="0" w:color="FFFFFF"/>
              <w:right w:val="single" w:sz="8" w:space="0" w:color="FFFFFF"/>
            </w:tcBorders>
            <w:shd w:val="clear" w:color="auto" w:fill="auto"/>
            <w:vAlign w:val="center"/>
          </w:tcPr>
          <w:p w14:paraId="42682170"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Dimitrie Maimarolu</w:t>
            </w:r>
          </w:p>
        </w:tc>
        <w:tc>
          <w:tcPr>
            <w:tcW w:w="1511" w:type="dxa"/>
            <w:tcBorders>
              <w:left w:val="single" w:sz="8" w:space="0" w:color="FFFFFF"/>
              <w:right w:val="single" w:sz="8" w:space="0" w:color="FFFFFF"/>
            </w:tcBorders>
            <w:shd w:val="clear" w:color="auto" w:fill="F2F2F2"/>
            <w:vAlign w:val="center"/>
          </w:tcPr>
          <w:p w14:paraId="2FD7A718"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p>
        </w:tc>
        <w:tc>
          <w:tcPr>
            <w:tcW w:w="4799" w:type="dxa"/>
            <w:gridSpan w:val="2"/>
            <w:tcBorders>
              <w:left w:val="single" w:sz="8" w:space="0" w:color="FFFFFF"/>
              <w:right w:val="nil"/>
            </w:tcBorders>
            <w:shd w:val="clear" w:color="auto" w:fill="auto"/>
            <w:vAlign w:val="center"/>
          </w:tcPr>
          <w:p w14:paraId="7F3222A6" w14:textId="77777777" w:rsidR="002E7B88" w:rsidRPr="00A814BA" w:rsidRDefault="00A814BA" w:rsidP="00E857BA">
            <w:pPr>
              <w:autoSpaceDE w:val="0"/>
              <w:autoSpaceDN w:val="0"/>
              <w:adjustRightInd w:val="0"/>
              <w:jc w:val="both"/>
              <w:rPr>
                <w:rFonts w:ascii="ISOCPEUR" w:hAnsi="ISOCPEUR" w:cs="Arial"/>
                <w:color w:val="262626"/>
                <w:sz w:val="16"/>
                <w:szCs w:val="16"/>
                <w:lang w:val="en-US" w:eastAsia="en-US"/>
              </w:rPr>
            </w:pPr>
            <w:r w:rsidRPr="00A814BA">
              <w:rPr>
                <w:rFonts w:ascii="ISOCPEUR" w:hAnsi="ISOCPEUR" w:cs="Arial"/>
                <w:color w:val="262626"/>
                <w:sz w:val="16"/>
                <w:szCs w:val="16"/>
                <w:lang w:val="en-US"/>
              </w:rPr>
              <w:t xml:space="preserve">The Patriarchal Palace is the residence of Daniel </w:t>
            </w:r>
            <w:proofErr w:type="spellStart"/>
            <w:r w:rsidRPr="00A814BA">
              <w:rPr>
                <w:rFonts w:ascii="ISOCPEUR" w:hAnsi="ISOCPEUR" w:cs="Arial"/>
                <w:color w:val="262626"/>
                <w:sz w:val="16"/>
                <w:szCs w:val="16"/>
                <w:lang w:val="en-US"/>
              </w:rPr>
              <w:t>Ciobotea</w:t>
            </w:r>
            <w:proofErr w:type="spellEnd"/>
            <w:r w:rsidRPr="00A814BA">
              <w:rPr>
                <w:rFonts w:ascii="ISOCPEUR" w:hAnsi="ISOCPEUR" w:cs="Arial"/>
                <w:color w:val="262626"/>
                <w:sz w:val="16"/>
                <w:szCs w:val="16"/>
                <w:lang w:val="en-US"/>
              </w:rPr>
              <w:t xml:space="preserve">, the Patriarch of the Romanian Orthodox Church. It was built in 1708, and was - for a brief period in the immediate aftermath of the 1989 revolution - where the new, vaguely democratic Romanian parliament met. The building served as the seat of successive Romanian legislatures: of the Assembly of Deputies during the Kingdom of Romania, then of the Communist-era Great National Assembly, and after the Romanian Revolution of 1989, of the Chamber of Deputies. Parliamentarians vacated the building in 1997, when it passed to the Patriarchate of the Romanian Orthodox Church. The façade, done in a neo-classical style, is 80 m long. The imposing ground floor is dominated by the </w:t>
            </w:r>
            <w:proofErr w:type="spellStart"/>
            <w:r w:rsidRPr="00A814BA">
              <w:rPr>
                <w:rFonts w:ascii="ISOCPEUR" w:hAnsi="ISOCPEUR" w:cs="Arial"/>
                <w:color w:val="262626"/>
                <w:sz w:val="16"/>
                <w:szCs w:val="16"/>
                <w:lang w:val="en-US"/>
              </w:rPr>
              <w:t>centre</w:t>
            </w:r>
            <w:proofErr w:type="spellEnd"/>
            <w:r w:rsidRPr="00A814BA">
              <w:rPr>
                <w:rFonts w:ascii="ISOCPEUR" w:hAnsi="ISOCPEUR" w:cs="Arial"/>
                <w:color w:val="262626"/>
                <w:sz w:val="16"/>
                <w:szCs w:val="16"/>
                <w:lang w:val="en-US"/>
              </w:rPr>
              <w:t xml:space="preserve"> of the façade, the </w:t>
            </w:r>
            <w:r w:rsidRPr="00A814BA">
              <w:rPr>
                <w:rFonts w:ascii="ISOCPEUR" w:hAnsi="ISOCPEUR" w:cs="Arial"/>
                <w:color w:val="262626"/>
                <w:sz w:val="16"/>
                <w:szCs w:val="16"/>
                <w:lang w:val="en-US"/>
              </w:rPr>
              <w:lastRenderedPageBreak/>
              <w:t xml:space="preserve">entrance area, detached and having a peristyle featuring six Ionic columns, the four in the </w:t>
            </w:r>
            <w:proofErr w:type="spellStart"/>
            <w:r w:rsidRPr="00A814BA">
              <w:rPr>
                <w:rFonts w:ascii="ISOCPEUR" w:hAnsi="ISOCPEUR" w:cs="Arial"/>
                <w:color w:val="262626"/>
                <w:sz w:val="16"/>
                <w:szCs w:val="16"/>
                <w:lang w:val="en-US"/>
              </w:rPr>
              <w:t>centre</w:t>
            </w:r>
            <w:proofErr w:type="spellEnd"/>
            <w:r w:rsidRPr="00A814BA">
              <w:rPr>
                <w:rFonts w:ascii="ISOCPEUR" w:hAnsi="ISOCPEUR" w:cs="Arial"/>
                <w:color w:val="262626"/>
                <w:sz w:val="16"/>
                <w:szCs w:val="16"/>
                <w:lang w:val="en-US"/>
              </w:rPr>
              <w:t xml:space="preserve"> grouped as pairs. The cupola, similar to that of the Romanian Athenaeum and located above the assembly hall, is raised, fitted with windows, and topped by an eagle; it forms the palace's central axis.</w:t>
            </w:r>
          </w:p>
        </w:tc>
      </w:tr>
      <w:tr w:rsidR="002E7B88" w:rsidRPr="00A97069" w14:paraId="6FA22FB8" w14:textId="77777777">
        <w:tc>
          <w:tcPr>
            <w:tcW w:w="709" w:type="dxa"/>
            <w:tcBorders>
              <w:left w:val="nil"/>
              <w:bottom w:val="nil"/>
              <w:right w:val="single" w:sz="8" w:space="0" w:color="FFFFFF"/>
            </w:tcBorders>
            <w:shd w:val="clear" w:color="auto" w:fill="auto"/>
            <w:vAlign w:val="center"/>
          </w:tcPr>
          <w:p w14:paraId="576575DD"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lastRenderedPageBreak/>
              <w:t>*****</w:t>
            </w:r>
          </w:p>
        </w:tc>
        <w:tc>
          <w:tcPr>
            <w:tcW w:w="1560" w:type="dxa"/>
            <w:tcBorders>
              <w:left w:val="single" w:sz="8" w:space="0" w:color="FFFFFF"/>
              <w:right w:val="single" w:sz="8" w:space="0" w:color="FFFFFF"/>
            </w:tcBorders>
            <w:shd w:val="clear" w:color="auto" w:fill="F2F2F2"/>
            <w:vAlign w:val="center"/>
          </w:tcPr>
          <w:p w14:paraId="6A6794EC" w14:textId="77777777" w:rsidR="002E7B88" w:rsidRPr="00A56174" w:rsidRDefault="002E7B88" w:rsidP="00E857BA">
            <w:pPr>
              <w:autoSpaceDE w:val="0"/>
              <w:autoSpaceDN w:val="0"/>
              <w:adjustRightInd w:val="0"/>
              <w:jc w:val="center"/>
              <w:rPr>
                <w:rFonts w:ascii="ISOCPEUR" w:hAnsi="ISOCPEUR" w:cs="Arial"/>
                <w:color w:val="262626"/>
                <w:sz w:val="16"/>
                <w:szCs w:val="16"/>
                <w:lang w:val="es-ES"/>
              </w:rPr>
            </w:pPr>
            <w:proofErr w:type="spellStart"/>
            <w:r w:rsidRPr="00A56174">
              <w:rPr>
                <w:rFonts w:ascii="ISOCPEUR" w:hAnsi="ISOCPEUR" w:cs="Arial"/>
                <w:color w:val="262626"/>
                <w:sz w:val="16"/>
                <w:szCs w:val="16"/>
                <w:lang w:val="es-ES"/>
              </w:rPr>
              <w:t>Colectia</w:t>
            </w:r>
            <w:proofErr w:type="spellEnd"/>
            <w:r w:rsidRPr="00A56174">
              <w:rPr>
                <w:rFonts w:ascii="ISOCPEUR" w:hAnsi="ISOCPEUR" w:cs="Arial"/>
                <w:color w:val="262626"/>
                <w:sz w:val="16"/>
                <w:szCs w:val="16"/>
                <w:lang w:val="es-ES"/>
              </w:rPr>
              <w:t xml:space="preserve"> de </w:t>
            </w:r>
            <w:proofErr w:type="spellStart"/>
            <w:r w:rsidRPr="00A56174">
              <w:rPr>
                <w:rFonts w:ascii="ISOCPEUR" w:hAnsi="ISOCPEUR" w:cs="Arial"/>
                <w:color w:val="262626"/>
                <w:sz w:val="16"/>
                <w:szCs w:val="16"/>
                <w:lang w:val="es-ES"/>
              </w:rPr>
              <w:t>Arta</w:t>
            </w:r>
            <w:proofErr w:type="spellEnd"/>
            <w:r w:rsidRPr="00A56174">
              <w:rPr>
                <w:rFonts w:ascii="ISOCPEUR" w:hAnsi="ISOCPEUR" w:cs="Arial"/>
                <w:color w:val="262626"/>
                <w:sz w:val="16"/>
                <w:szCs w:val="16"/>
                <w:lang w:val="es-ES"/>
              </w:rPr>
              <w:t xml:space="preserve"> Ligia si </w:t>
            </w:r>
            <w:proofErr w:type="spellStart"/>
            <w:r w:rsidRPr="00A56174">
              <w:rPr>
                <w:rFonts w:ascii="ISOCPEUR" w:hAnsi="ISOCPEUR" w:cs="Arial"/>
                <w:color w:val="262626"/>
                <w:sz w:val="16"/>
                <w:szCs w:val="16"/>
                <w:lang w:val="es-ES"/>
              </w:rPr>
              <w:t>Pompiliu</w:t>
            </w:r>
            <w:proofErr w:type="spellEnd"/>
            <w:r w:rsidRPr="00A56174">
              <w:rPr>
                <w:rFonts w:ascii="ISOCPEUR" w:hAnsi="ISOCPEUR" w:cs="Arial"/>
                <w:color w:val="262626"/>
                <w:sz w:val="16"/>
                <w:szCs w:val="16"/>
                <w:lang w:val="es-ES"/>
              </w:rPr>
              <w:t xml:space="preserve"> </w:t>
            </w:r>
            <w:proofErr w:type="spellStart"/>
            <w:r w:rsidRPr="00A56174">
              <w:rPr>
                <w:rFonts w:ascii="ISOCPEUR" w:hAnsi="ISOCPEUR" w:cs="Arial"/>
                <w:color w:val="262626"/>
                <w:sz w:val="16"/>
                <w:szCs w:val="16"/>
                <w:lang w:val="es-ES"/>
              </w:rPr>
              <w:t>Macovei</w:t>
            </w:r>
            <w:proofErr w:type="spellEnd"/>
          </w:p>
        </w:tc>
        <w:tc>
          <w:tcPr>
            <w:tcW w:w="1607" w:type="dxa"/>
            <w:tcBorders>
              <w:left w:val="single" w:sz="8" w:space="0" w:color="FFFFFF"/>
              <w:right w:val="single" w:sz="8" w:space="0" w:color="FFFFFF"/>
            </w:tcBorders>
            <w:shd w:val="clear" w:color="auto" w:fill="auto"/>
            <w:vAlign w:val="center"/>
          </w:tcPr>
          <w:p w14:paraId="22C90252" w14:textId="77777777" w:rsidR="002E7B88" w:rsidRPr="00A56174" w:rsidRDefault="002E7B88" w:rsidP="00E857BA">
            <w:pPr>
              <w:autoSpaceDE w:val="0"/>
              <w:autoSpaceDN w:val="0"/>
              <w:adjustRightInd w:val="0"/>
              <w:jc w:val="center"/>
              <w:rPr>
                <w:rFonts w:ascii="ISOCPEUR" w:hAnsi="ISOCPEUR" w:cs="Arial"/>
                <w:color w:val="262626"/>
                <w:sz w:val="16"/>
                <w:szCs w:val="16"/>
                <w:lang w:val="es-ES"/>
              </w:rPr>
            </w:pPr>
          </w:p>
        </w:tc>
        <w:tc>
          <w:tcPr>
            <w:tcW w:w="1511" w:type="dxa"/>
            <w:tcBorders>
              <w:left w:val="single" w:sz="8" w:space="0" w:color="FFFFFF"/>
              <w:right w:val="single" w:sz="8" w:space="0" w:color="FFFFFF"/>
            </w:tcBorders>
            <w:shd w:val="clear" w:color="auto" w:fill="F2F2F2"/>
            <w:vAlign w:val="center"/>
          </w:tcPr>
          <w:p w14:paraId="146ABC70"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 xml:space="preserve">Strada 11 </w:t>
            </w:r>
            <w:proofErr w:type="spellStart"/>
            <w:r w:rsidRPr="006C7F24">
              <w:rPr>
                <w:rFonts w:ascii="ISOCPEUR" w:hAnsi="ISOCPEUR" w:cs="Arial"/>
                <w:color w:val="262626"/>
                <w:sz w:val="16"/>
                <w:szCs w:val="16"/>
                <w:lang w:val="en-US"/>
              </w:rPr>
              <w:t>Iunie</w:t>
            </w:r>
            <w:proofErr w:type="spellEnd"/>
            <w:r w:rsidRPr="006C7F24">
              <w:rPr>
                <w:rFonts w:ascii="ISOCPEUR" w:hAnsi="ISOCPEUR" w:cs="Arial"/>
                <w:color w:val="262626"/>
                <w:sz w:val="16"/>
                <w:szCs w:val="16"/>
                <w:lang w:val="en-US"/>
              </w:rPr>
              <w:t xml:space="preserve"> 36</w:t>
            </w:r>
          </w:p>
        </w:tc>
        <w:tc>
          <w:tcPr>
            <w:tcW w:w="4799" w:type="dxa"/>
            <w:gridSpan w:val="2"/>
            <w:tcBorders>
              <w:left w:val="single" w:sz="8" w:space="0" w:color="FFFFFF"/>
              <w:right w:val="nil"/>
            </w:tcBorders>
            <w:shd w:val="clear" w:color="auto" w:fill="auto"/>
            <w:vAlign w:val="center"/>
          </w:tcPr>
          <w:p w14:paraId="5DCBD473" w14:textId="77777777" w:rsidR="002E7B88" w:rsidRPr="00A814BA" w:rsidRDefault="002E7B88" w:rsidP="00E857BA">
            <w:pPr>
              <w:autoSpaceDE w:val="0"/>
              <w:autoSpaceDN w:val="0"/>
              <w:adjustRightInd w:val="0"/>
              <w:jc w:val="both"/>
              <w:rPr>
                <w:rFonts w:ascii="ISOCPEUR" w:hAnsi="ISOCPEUR" w:cs="Arial"/>
                <w:color w:val="262626"/>
                <w:sz w:val="16"/>
                <w:szCs w:val="16"/>
                <w:lang w:val="en-US" w:eastAsia="en-US"/>
              </w:rPr>
            </w:pPr>
            <w:r w:rsidRPr="006C7F24">
              <w:rPr>
                <w:rFonts w:ascii="ISOCPEUR" w:hAnsi="ISOCPEUR" w:cs="Arial"/>
                <w:color w:val="262626"/>
                <w:sz w:val="16"/>
                <w:szCs w:val="16"/>
                <w:lang w:val="en-US"/>
              </w:rPr>
              <w:t xml:space="preserve">The Ligia and Pompiliu Macovei Art Collection is located in the donors’ private residence, a building built at the beginning of the 20th century, in a French eclectic style. Pompiliu Macovei (1911-2009) was a diplomat for the Ion Mincu Institute of Architecture of Bucharest in 1939, and, after 1960, held numerous governmental and diplomatic functions. Ligia Macovei (1916-1998), Pompiliu Macovei’s wife, attended classes at the Bucharest School of Fine Art’s Decorative Arts Department. The Ligia and Pompiliu Macovei Art Collection is an original cultural incursion in different times and places. </w:t>
            </w:r>
            <w:r w:rsidR="00A814BA" w:rsidRPr="00A814BA">
              <w:rPr>
                <w:rFonts w:ascii="ISOCPEUR" w:hAnsi="ISOCPEUR" w:cs="Arial"/>
                <w:color w:val="262626"/>
                <w:sz w:val="16"/>
                <w:szCs w:val="16"/>
                <w:lang w:val="en-US"/>
              </w:rPr>
              <w:t>Wed-Sun (10am-6pm)</w:t>
            </w:r>
          </w:p>
        </w:tc>
      </w:tr>
      <w:tr w:rsidR="002E7B88" w:rsidRPr="00A97069" w14:paraId="5A1B0D7A" w14:textId="77777777">
        <w:tc>
          <w:tcPr>
            <w:tcW w:w="709" w:type="dxa"/>
            <w:tcBorders>
              <w:left w:val="nil"/>
              <w:bottom w:val="nil"/>
              <w:right w:val="single" w:sz="8" w:space="0" w:color="FFFFFF"/>
            </w:tcBorders>
            <w:shd w:val="clear" w:color="auto" w:fill="auto"/>
            <w:vAlign w:val="center"/>
          </w:tcPr>
          <w:p w14:paraId="3C0D8DEB"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6F0A55BF"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Antim Monastery</w:t>
            </w:r>
          </w:p>
        </w:tc>
        <w:tc>
          <w:tcPr>
            <w:tcW w:w="1607" w:type="dxa"/>
            <w:tcBorders>
              <w:left w:val="single" w:sz="8" w:space="0" w:color="FFFFFF"/>
              <w:right w:val="single" w:sz="8" w:space="0" w:color="FFFFFF"/>
            </w:tcBorders>
            <w:shd w:val="clear" w:color="auto" w:fill="auto"/>
            <w:vAlign w:val="center"/>
          </w:tcPr>
          <w:p w14:paraId="7A88775F"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6058626F" w14:textId="77777777" w:rsidR="002E7B88" w:rsidRPr="007E15AF"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Str. Antim 29</w:t>
            </w:r>
          </w:p>
        </w:tc>
        <w:tc>
          <w:tcPr>
            <w:tcW w:w="4799" w:type="dxa"/>
            <w:gridSpan w:val="2"/>
            <w:tcBorders>
              <w:left w:val="single" w:sz="8" w:space="0" w:color="FFFFFF"/>
              <w:right w:val="nil"/>
            </w:tcBorders>
            <w:shd w:val="clear" w:color="auto" w:fill="auto"/>
            <w:vAlign w:val="center"/>
          </w:tcPr>
          <w:p w14:paraId="39C51DF5" w14:textId="77777777" w:rsidR="002E7B88" w:rsidRPr="007E15AF" w:rsidRDefault="002E7B88" w:rsidP="00E857BA">
            <w:pPr>
              <w:autoSpaceDE w:val="0"/>
              <w:autoSpaceDN w:val="0"/>
              <w:adjustRightInd w:val="0"/>
              <w:jc w:val="both"/>
              <w:rPr>
                <w:rFonts w:ascii="ISOCPEUR" w:hAnsi="ISOCPEUR" w:cs="Arial"/>
                <w:color w:val="262626"/>
                <w:sz w:val="16"/>
                <w:szCs w:val="16"/>
                <w:lang w:val="en-US"/>
              </w:rPr>
            </w:pPr>
            <w:r w:rsidRPr="006C7F24">
              <w:rPr>
                <w:rFonts w:ascii="ISOCPEUR" w:hAnsi="ISOCPEUR" w:cs="Arial"/>
                <w:color w:val="262626"/>
                <w:sz w:val="16"/>
                <w:szCs w:val="16"/>
                <w:lang w:val="en-US"/>
              </w:rPr>
              <w:t>The splendid Antim Monastery, with its elegant dome and gold finish was constructed between 1708 and 1715 on the orders of polymath Antim Ivireanul, patriarch of the Orthodox Church in Wallachia at the time. Antim originally intended the monastery to be a refuge for fallen women and refugees, as well as a seat of learning. The bell tower through which we today enter the monastery was added in 1857. The monastery church is particularly worth admiring, for its sumptuous icons featuring scenes from the Nativity and Revelations, painted in 1812 by Petre Alexandrescu. The sculptures on the wooden double doors of the church were executed by Patriarch Antim himself.</w:t>
            </w:r>
          </w:p>
        </w:tc>
      </w:tr>
      <w:tr w:rsidR="002E7B88" w:rsidRPr="00A97069" w14:paraId="03F60F83" w14:textId="77777777">
        <w:tc>
          <w:tcPr>
            <w:tcW w:w="10186" w:type="dxa"/>
            <w:gridSpan w:val="6"/>
            <w:tcBorders>
              <w:left w:val="nil"/>
              <w:bottom w:val="nil"/>
              <w:right w:val="single" w:sz="8" w:space="0" w:color="FFFFFF"/>
            </w:tcBorders>
            <w:shd w:val="clear" w:color="auto" w:fill="auto"/>
            <w:vAlign w:val="center"/>
          </w:tcPr>
          <w:p w14:paraId="5AE0FA7A" w14:textId="77777777" w:rsidR="002E7B88" w:rsidRPr="007E15AF" w:rsidRDefault="002E7B88" w:rsidP="00E857BA">
            <w:pPr>
              <w:autoSpaceDE w:val="0"/>
              <w:autoSpaceDN w:val="0"/>
              <w:adjustRightInd w:val="0"/>
              <w:ind w:right="-129"/>
              <w:rPr>
                <w:rFonts w:ascii="ISOCPEUR" w:hAnsi="ISOCPEUR" w:cs="Arial"/>
                <w:color w:val="262626"/>
                <w:sz w:val="16"/>
                <w:szCs w:val="16"/>
                <w:lang w:val="en-US"/>
              </w:rPr>
            </w:pPr>
          </w:p>
        </w:tc>
      </w:tr>
      <w:tr w:rsidR="002E7B88" w:rsidRPr="00A97069" w14:paraId="6E546268" w14:textId="77777777">
        <w:tc>
          <w:tcPr>
            <w:tcW w:w="709" w:type="dxa"/>
            <w:tcBorders>
              <w:left w:val="nil"/>
              <w:bottom w:val="nil"/>
              <w:right w:val="single" w:sz="8" w:space="0" w:color="FFFFFF"/>
            </w:tcBorders>
            <w:shd w:val="clear" w:color="auto" w:fill="auto"/>
            <w:vAlign w:val="center"/>
          </w:tcPr>
          <w:p w14:paraId="11BDCB5E" w14:textId="77777777" w:rsidR="002E7B88" w:rsidRDefault="002E7B88" w:rsidP="00E857BA">
            <w:pPr>
              <w:jc w:val="center"/>
              <w:rPr>
                <w:rFonts w:ascii="I am online with" w:hAnsi="I am online with" w:cs="Arial"/>
                <w:b/>
                <w:bCs/>
                <w:color w:val="943634"/>
                <w:sz w:val="16"/>
                <w:szCs w:val="16"/>
                <w:lang w:val="en-US"/>
              </w:rPr>
            </w:pPr>
          </w:p>
        </w:tc>
        <w:tc>
          <w:tcPr>
            <w:tcW w:w="9477" w:type="dxa"/>
            <w:gridSpan w:val="5"/>
            <w:tcBorders>
              <w:left w:val="single" w:sz="8" w:space="0" w:color="FFFFFF"/>
              <w:right w:val="single" w:sz="8" w:space="0" w:color="FFFFFF"/>
            </w:tcBorders>
            <w:shd w:val="clear" w:color="auto" w:fill="F2F2F2"/>
            <w:vAlign w:val="center"/>
          </w:tcPr>
          <w:p w14:paraId="392F8028" w14:textId="77777777" w:rsidR="002E7B88" w:rsidRPr="007E15AF" w:rsidRDefault="002E7B88" w:rsidP="00E857BA">
            <w:pPr>
              <w:autoSpaceDE w:val="0"/>
              <w:autoSpaceDN w:val="0"/>
              <w:adjustRightInd w:val="0"/>
              <w:ind w:right="-129"/>
              <w:rPr>
                <w:rFonts w:ascii="ISOCPEUR" w:hAnsi="ISOCPEUR" w:cs="Arial"/>
                <w:color w:val="262626"/>
                <w:sz w:val="16"/>
                <w:szCs w:val="16"/>
                <w:lang w:val="en-US"/>
              </w:rPr>
            </w:pPr>
            <w:r>
              <w:rPr>
                <w:rFonts w:ascii="ISOCPEUR" w:hAnsi="ISOCPEUR" w:cs="Arial"/>
                <w:color w:val="943634"/>
                <w:sz w:val="16"/>
                <w:szCs w:val="16"/>
                <w:lang w:val="en-US"/>
              </w:rPr>
              <w:t>Zone 6</w:t>
            </w:r>
            <w:r w:rsidRPr="00A97069">
              <w:rPr>
                <w:rFonts w:ascii="ISOCPEUR" w:hAnsi="ISOCPEUR" w:cs="Arial"/>
                <w:color w:val="000000"/>
                <w:sz w:val="16"/>
                <w:szCs w:val="16"/>
                <w:lang w:val="en-US"/>
              </w:rPr>
              <w:t>:</w:t>
            </w:r>
            <w:r>
              <w:rPr>
                <w:rFonts w:ascii="ISOCPEUR" w:hAnsi="ISOCPEUR" w:cs="Arial"/>
                <w:color w:val="000000"/>
                <w:sz w:val="16"/>
                <w:szCs w:val="16"/>
                <w:lang w:val="en-US"/>
              </w:rPr>
              <w:t xml:space="preserve"> </w:t>
            </w:r>
            <w:r w:rsidRPr="006C7F24">
              <w:rPr>
                <w:rFonts w:ascii="ISOCPEUR" w:hAnsi="ISOCPEUR" w:cs="Arial"/>
                <w:color w:val="262626"/>
                <w:sz w:val="16"/>
                <w:szCs w:val="16"/>
                <w:lang w:val="en-US"/>
              </w:rPr>
              <w:t>Splaiul Independentei</w:t>
            </w:r>
          </w:p>
        </w:tc>
      </w:tr>
      <w:tr w:rsidR="002E7B88" w:rsidRPr="00A97069" w14:paraId="04146E39" w14:textId="77777777">
        <w:tc>
          <w:tcPr>
            <w:tcW w:w="709" w:type="dxa"/>
            <w:tcBorders>
              <w:left w:val="nil"/>
              <w:bottom w:val="nil"/>
              <w:right w:val="single" w:sz="8" w:space="0" w:color="FFFFFF"/>
            </w:tcBorders>
            <w:shd w:val="clear" w:color="auto" w:fill="auto"/>
            <w:vAlign w:val="center"/>
          </w:tcPr>
          <w:p w14:paraId="365034DB"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E087FD0" w14:textId="77777777" w:rsidR="002E7B88" w:rsidRPr="00F07D6E"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Domnita Balasa Church</w:t>
            </w:r>
          </w:p>
        </w:tc>
        <w:tc>
          <w:tcPr>
            <w:tcW w:w="1607" w:type="dxa"/>
            <w:tcBorders>
              <w:left w:val="single" w:sz="8" w:space="0" w:color="FFFFFF"/>
              <w:right w:val="single" w:sz="8" w:space="0" w:color="FFFFFF"/>
            </w:tcBorders>
            <w:shd w:val="clear" w:color="auto" w:fill="auto"/>
            <w:vAlign w:val="center"/>
          </w:tcPr>
          <w:p w14:paraId="671C28A0"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3E4F68B4"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Strada Sfin</w:t>
            </w:r>
            <w:r w:rsidRPr="006C7F24">
              <w:rPr>
                <w:rFonts w:ascii="ISOCPEUR" w:hAnsi="Roboto-Light" w:cs="Arial"/>
                <w:color w:val="262626"/>
                <w:sz w:val="16"/>
                <w:szCs w:val="16"/>
                <w:lang w:val="en-US"/>
              </w:rPr>
              <w:t>ț</w:t>
            </w:r>
            <w:r w:rsidRPr="006C7F24">
              <w:rPr>
                <w:rFonts w:ascii="ISOCPEUR" w:hAnsi="ISOCPEUR" w:cs="Arial"/>
                <w:color w:val="262626"/>
                <w:sz w:val="16"/>
                <w:szCs w:val="16"/>
                <w:lang w:val="en-US"/>
              </w:rPr>
              <w:t>ii Apostoli 60</w:t>
            </w:r>
          </w:p>
        </w:tc>
        <w:tc>
          <w:tcPr>
            <w:tcW w:w="4799" w:type="dxa"/>
            <w:gridSpan w:val="2"/>
            <w:tcBorders>
              <w:left w:val="single" w:sz="8" w:space="0" w:color="FFFFFF"/>
              <w:right w:val="nil"/>
            </w:tcBorders>
            <w:shd w:val="clear" w:color="auto" w:fill="auto"/>
            <w:vAlign w:val="center"/>
          </w:tcPr>
          <w:p w14:paraId="07708E6C" w14:textId="77777777" w:rsidR="002E7B88" w:rsidRPr="006D558A" w:rsidRDefault="002E7B88" w:rsidP="00E857BA">
            <w:pPr>
              <w:autoSpaceDE w:val="0"/>
              <w:autoSpaceDN w:val="0"/>
              <w:adjustRightInd w:val="0"/>
              <w:jc w:val="both"/>
              <w:rPr>
                <w:rFonts w:ascii="ISOCPEUR" w:hAnsi="ISOCPEUR" w:cs="Arial"/>
                <w:color w:val="262626"/>
                <w:sz w:val="16"/>
                <w:szCs w:val="16"/>
                <w:lang w:val="en-US"/>
              </w:rPr>
            </w:pPr>
            <w:r w:rsidRPr="006C7F24">
              <w:rPr>
                <w:rFonts w:ascii="ISOCPEUR" w:hAnsi="ISOCPEUR" w:cs="Arial"/>
                <w:color w:val="262626"/>
                <w:sz w:val="16"/>
                <w:szCs w:val="16"/>
                <w:lang w:val="en-US"/>
              </w:rPr>
              <w:t>Domnita Balasa Church located in Bucharest is a neo-romantic and neo-Byzantine style building, large, showing a cross-shaped plan, plus a polygonal apse of the altar. The first church built on these places, between 1743 and 1744, was founded by Lady Balasa and her husband Manolache Rangabe also known as Lambrino. It was destroyed in 1871, and in 1883, on the place of the altar, there was placed a memorial stone. In 1838 an earthquake occurs, which severely affects the church. But until 1842 another one is built in neo-Gothic style, with the support of Safta Brancoveanu, founder of the Brâncovenesc Hospital. Being degraded because of the flooding, in 1881, this new building was demolished. The present church was built during the reign of King Carol I and Queen Elizabeth; the construction lasted 4 years (1881-1885).</w:t>
            </w:r>
          </w:p>
        </w:tc>
      </w:tr>
      <w:tr w:rsidR="002E7B88" w:rsidRPr="00A97069" w14:paraId="231B9C66" w14:textId="77777777">
        <w:tc>
          <w:tcPr>
            <w:tcW w:w="709" w:type="dxa"/>
            <w:tcBorders>
              <w:left w:val="nil"/>
              <w:bottom w:val="nil"/>
              <w:right w:val="single" w:sz="8" w:space="0" w:color="FFFFFF"/>
            </w:tcBorders>
            <w:shd w:val="clear" w:color="auto" w:fill="auto"/>
            <w:vAlign w:val="center"/>
          </w:tcPr>
          <w:p w14:paraId="1ED541E6"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64DC914"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Palace of Justice</w:t>
            </w:r>
          </w:p>
        </w:tc>
        <w:tc>
          <w:tcPr>
            <w:tcW w:w="1607" w:type="dxa"/>
            <w:tcBorders>
              <w:left w:val="single" w:sz="8" w:space="0" w:color="FFFFFF"/>
              <w:right w:val="single" w:sz="8" w:space="0" w:color="FFFFFF"/>
            </w:tcBorders>
            <w:shd w:val="clear" w:color="auto" w:fill="auto"/>
            <w:vAlign w:val="center"/>
          </w:tcPr>
          <w:p w14:paraId="2127EAC5"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Ion Mincu and Albert Ballu</w:t>
            </w:r>
          </w:p>
        </w:tc>
        <w:tc>
          <w:tcPr>
            <w:tcW w:w="1511" w:type="dxa"/>
            <w:tcBorders>
              <w:left w:val="single" w:sz="8" w:space="0" w:color="FFFFFF"/>
              <w:right w:val="single" w:sz="8" w:space="0" w:color="FFFFFF"/>
            </w:tcBorders>
            <w:shd w:val="clear" w:color="auto" w:fill="F2F2F2"/>
            <w:vAlign w:val="center"/>
          </w:tcPr>
          <w:p w14:paraId="13664DA1"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Splaiul Independen</w:t>
            </w:r>
            <w:r w:rsidRPr="006C7F24">
              <w:rPr>
                <w:rFonts w:ascii="ISOCPEUR" w:hAnsi="Roboto-Light" w:cs="Arial"/>
                <w:color w:val="262626"/>
                <w:sz w:val="16"/>
                <w:szCs w:val="16"/>
                <w:lang w:val="en-US"/>
              </w:rPr>
              <w:t>ț</w:t>
            </w:r>
            <w:r w:rsidRPr="006C7F24">
              <w:rPr>
                <w:rFonts w:ascii="ISOCPEUR" w:hAnsi="ISOCPEUR" w:cs="Arial"/>
                <w:color w:val="262626"/>
                <w:sz w:val="16"/>
                <w:szCs w:val="16"/>
                <w:lang w:val="en-US"/>
              </w:rPr>
              <w:t>ei 5</w:t>
            </w:r>
          </w:p>
        </w:tc>
        <w:tc>
          <w:tcPr>
            <w:tcW w:w="4799" w:type="dxa"/>
            <w:gridSpan w:val="2"/>
            <w:tcBorders>
              <w:left w:val="single" w:sz="8" w:space="0" w:color="FFFFFF"/>
              <w:right w:val="nil"/>
            </w:tcBorders>
            <w:shd w:val="clear" w:color="auto" w:fill="auto"/>
            <w:vAlign w:val="center"/>
          </w:tcPr>
          <w:p w14:paraId="56BCC698" w14:textId="77777777" w:rsidR="002E7B88" w:rsidRPr="006D558A" w:rsidRDefault="002E7B88" w:rsidP="00E857BA">
            <w:pPr>
              <w:autoSpaceDE w:val="0"/>
              <w:autoSpaceDN w:val="0"/>
              <w:adjustRightInd w:val="0"/>
              <w:jc w:val="both"/>
              <w:rPr>
                <w:rFonts w:ascii="ISOCPEUR" w:hAnsi="ISOCPEUR" w:cs="Arial"/>
                <w:color w:val="262626"/>
                <w:sz w:val="16"/>
                <w:szCs w:val="16"/>
                <w:lang w:val="en-US"/>
              </w:rPr>
            </w:pPr>
            <w:r w:rsidRPr="006C7F24">
              <w:rPr>
                <w:rFonts w:ascii="ISOCPEUR" w:hAnsi="ISOCPEUR" w:cs="Arial"/>
                <w:color w:val="262626"/>
                <w:sz w:val="16"/>
                <w:szCs w:val="16"/>
                <w:lang w:val="en-US"/>
              </w:rPr>
              <w:t>The Palace of Justice in Bucharest was built between 1890 and 1895 marked by Neo-Renaissance influences. The facade of the Palace of Justice is guarded by a number of decorative elements, of which the 6 allegorical marble statues, each of them symbolizing a certain justice-related principle, are the most notable.</w:t>
            </w:r>
          </w:p>
        </w:tc>
      </w:tr>
      <w:tr w:rsidR="002E7B88" w:rsidRPr="00A97069" w14:paraId="4A8E662B" w14:textId="77777777">
        <w:tc>
          <w:tcPr>
            <w:tcW w:w="709" w:type="dxa"/>
            <w:tcBorders>
              <w:left w:val="nil"/>
              <w:bottom w:val="nil"/>
              <w:right w:val="single" w:sz="8" w:space="0" w:color="FFFFFF"/>
            </w:tcBorders>
            <w:shd w:val="clear" w:color="auto" w:fill="auto"/>
            <w:vAlign w:val="center"/>
          </w:tcPr>
          <w:p w14:paraId="754BAD19"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33C9330"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Biserica Mihai Vodă</w:t>
            </w:r>
          </w:p>
        </w:tc>
        <w:tc>
          <w:tcPr>
            <w:tcW w:w="1607" w:type="dxa"/>
            <w:tcBorders>
              <w:left w:val="single" w:sz="8" w:space="0" w:color="FFFFFF"/>
              <w:right w:val="single" w:sz="8" w:space="0" w:color="FFFFFF"/>
            </w:tcBorders>
            <w:shd w:val="clear" w:color="auto" w:fill="auto"/>
            <w:vAlign w:val="center"/>
          </w:tcPr>
          <w:p w14:paraId="75E7830F"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511" w:type="dxa"/>
            <w:tcBorders>
              <w:left w:val="single" w:sz="8" w:space="0" w:color="FFFFFF"/>
              <w:right w:val="single" w:sz="8" w:space="0" w:color="FFFFFF"/>
            </w:tcBorders>
            <w:shd w:val="clear" w:color="auto" w:fill="F2F2F2"/>
            <w:vAlign w:val="center"/>
          </w:tcPr>
          <w:p w14:paraId="4D9BC292" w14:textId="77777777" w:rsidR="002E7B88" w:rsidRPr="006D558A"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Strada Sapien</w:t>
            </w:r>
            <w:r w:rsidRPr="006C7F24">
              <w:rPr>
                <w:rFonts w:ascii="ISOCPEUR" w:hAnsi="Roboto-Light" w:cs="Arial"/>
                <w:color w:val="262626"/>
                <w:sz w:val="16"/>
                <w:szCs w:val="16"/>
                <w:lang w:val="en-US"/>
              </w:rPr>
              <w:t>ț</w:t>
            </w:r>
            <w:r w:rsidRPr="006C7F24">
              <w:rPr>
                <w:rFonts w:ascii="ISOCPEUR" w:hAnsi="ISOCPEUR" w:cs="Arial"/>
                <w:color w:val="262626"/>
                <w:sz w:val="16"/>
                <w:szCs w:val="16"/>
                <w:lang w:val="en-US"/>
              </w:rPr>
              <w:t>ei 4</w:t>
            </w:r>
          </w:p>
        </w:tc>
        <w:tc>
          <w:tcPr>
            <w:tcW w:w="4799" w:type="dxa"/>
            <w:gridSpan w:val="2"/>
            <w:tcBorders>
              <w:left w:val="single" w:sz="8" w:space="0" w:color="FFFFFF"/>
              <w:right w:val="nil"/>
            </w:tcBorders>
            <w:shd w:val="clear" w:color="auto" w:fill="auto"/>
            <w:vAlign w:val="center"/>
          </w:tcPr>
          <w:p w14:paraId="6B843912" w14:textId="77777777" w:rsidR="002E7B88" w:rsidRPr="002801CA" w:rsidRDefault="002E7B88" w:rsidP="00E857BA">
            <w:pPr>
              <w:autoSpaceDE w:val="0"/>
              <w:autoSpaceDN w:val="0"/>
              <w:adjustRightInd w:val="0"/>
              <w:jc w:val="both"/>
              <w:rPr>
                <w:rFonts w:ascii="ISOCPEUR" w:hAnsi="ISOCPEUR" w:cs="Arial"/>
                <w:color w:val="262626"/>
                <w:sz w:val="16"/>
                <w:szCs w:val="16"/>
                <w:lang w:val="en-US"/>
              </w:rPr>
            </w:pPr>
            <w:r w:rsidRPr="006C7F24">
              <w:rPr>
                <w:rFonts w:ascii="ISOCPEUR" w:hAnsi="ISOCPEUR" w:cs="Arial"/>
                <w:color w:val="262626"/>
                <w:sz w:val="16"/>
                <w:szCs w:val="16"/>
                <w:lang w:val="en-US"/>
              </w:rPr>
              <w:t>Mihai Voda Church bears the name of its founder, the Wallachian Prince Michael the Brave (1558-1601). The monastic complex, richly endowed by the founder and the following princes, was often praised by the visitors from abroad for its beauty. Along the centuries the monastery served as a refuge place for more than a few princes, witnessed Turkish assaults as well as dramatic moments. Mihai Voda is acknowledged not only for the historical value, but as important architectural patrimony being a rare example of Wallachian medieval ecclesiastical architecture. The exceptional value of Mihai Voda monastery as part of the city’s history and memory did not spare it from the woes of the last years of the totalitarian regime. Mihai Voda church is one of the churches which have been relocated during the demolitions of the 1980s. The church and its Belfry were moved away from the hill where they had been sitting for almost 400 years, and transported over 289m</w:t>
            </w:r>
            <w:r>
              <w:rPr>
                <w:rFonts w:ascii="ISOCPEUR" w:hAnsi="ISOCPEUR" w:cs="Arial"/>
                <w:color w:val="262626"/>
                <w:sz w:val="16"/>
                <w:szCs w:val="16"/>
                <w:lang w:val="en-US"/>
              </w:rPr>
              <w:t>.</w:t>
            </w:r>
          </w:p>
        </w:tc>
      </w:tr>
      <w:tr w:rsidR="002E7B88" w:rsidRPr="00A97069" w14:paraId="133C5718" w14:textId="77777777">
        <w:tc>
          <w:tcPr>
            <w:tcW w:w="10186" w:type="dxa"/>
            <w:gridSpan w:val="6"/>
            <w:tcBorders>
              <w:left w:val="nil"/>
              <w:bottom w:val="nil"/>
              <w:right w:val="single" w:sz="8" w:space="0" w:color="FFFFFF"/>
            </w:tcBorders>
            <w:shd w:val="clear" w:color="auto" w:fill="auto"/>
            <w:vAlign w:val="center"/>
          </w:tcPr>
          <w:p w14:paraId="53F2588F" w14:textId="77777777" w:rsidR="002E7B88" w:rsidRPr="00A97069" w:rsidRDefault="002E7B88" w:rsidP="00E857BA">
            <w:pPr>
              <w:ind w:right="-129"/>
              <w:rPr>
                <w:rFonts w:ascii="ISOCPEUR" w:hAnsi="ISOCPEUR" w:cs="Arial"/>
                <w:color w:val="943634"/>
                <w:sz w:val="16"/>
                <w:szCs w:val="16"/>
                <w:lang w:val="en-US"/>
              </w:rPr>
            </w:pPr>
          </w:p>
        </w:tc>
      </w:tr>
      <w:tr w:rsidR="002E7B88" w:rsidRPr="00A97069" w14:paraId="5563B99B" w14:textId="77777777">
        <w:tc>
          <w:tcPr>
            <w:tcW w:w="709" w:type="dxa"/>
            <w:tcBorders>
              <w:left w:val="nil"/>
              <w:bottom w:val="nil"/>
              <w:right w:val="single" w:sz="8" w:space="0" w:color="FFFFFF"/>
            </w:tcBorders>
            <w:shd w:val="clear" w:color="auto" w:fill="auto"/>
            <w:vAlign w:val="center"/>
          </w:tcPr>
          <w:p w14:paraId="0CE5F1D6" w14:textId="77777777" w:rsidR="002E7B88" w:rsidRPr="00A97069" w:rsidRDefault="002E7B88" w:rsidP="00E857BA">
            <w:pPr>
              <w:jc w:val="center"/>
              <w:rPr>
                <w:rFonts w:ascii="I am online with" w:hAnsi="I am online with" w:cs="Arial"/>
                <w:b/>
                <w:bCs/>
                <w:color w:val="943634"/>
                <w:sz w:val="16"/>
                <w:szCs w:val="16"/>
                <w:lang w:val="en-US"/>
              </w:rPr>
            </w:pPr>
          </w:p>
        </w:tc>
        <w:tc>
          <w:tcPr>
            <w:tcW w:w="9477" w:type="dxa"/>
            <w:gridSpan w:val="5"/>
            <w:tcBorders>
              <w:left w:val="single" w:sz="8" w:space="0" w:color="FFFFFF"/>
              <w:right w:val="single" w:sz="8" w:space="0" w:color="FFFFFF"/>
            </w:tcBorders>
            <w:shd w:val="clear" w:color="auto" w:fill="F2F2F2"/>
            <w:vAlign w:val="center"/>
          </w:tcPr>
          <w:p w14:paraId="6C7B6878" w14:textId="77777777" w:rsidR="002E7B88" w:rsidRPr="00A97069" w:rsidRDefault="002E7B88" w:rsidP="00E857BA">
            <w:pPr>
              <w:ind w:right="-129"/>
              <w:rPr>
                <w:rFonts w:ascii="ISOCPEUR" w:hAnsi="ISOCPEUR" w:cs="Arial"/>
                <w:color w:val="262626"/>
                <w:sz w:val="16"/>
                <w:szCs w:val="16"/>
                <w:lang w:val="en-US"/>
              </w:rPr>
            </w:pPr>
            <w:r>
              <w:rPr>
                <w:rFonts w:ascii="ISOCPEUR" w:hAnsi="ISOCPEUR" w:cs="Arial"/>
                <w:color w:val="943634"/>
                <w:sz w:val="16"/>
                <w:szCs w:val="16"/>
                <w:lang w:val="en-US"/>
              </w:rPr>
              <w:t>Zone 7</w:t>
            </w:r>
            <w:r w:rsidRPr="00A97069">
              <w:rPr>
                <w:rFonts w:ascii="ISOCPEUR" w:hAnsi="ISOCPEUR" w:cs="Arial"/>
                <w:color w:val="000000"/>
                <w:sz w:val="16"/>
                <w:szCs w:val="16"/>
                <w:lang w:val="en-US"/>
              </w:rPr>
              <w:t xml:space="preserve">: </w:t>
            </w:r>
            <w:r>
              <w:rPr>
                <w:rFonts w:ascii="ISOCPEUR" w:hAnsi="ISOCPEUR" w:cs="Arial"/>
                <w:color w:val="262626"/>
                <w:sz w:val="16"/>
                <w:szCs w:val="16"/>
                <w:lang w:val="en-US"/>
              </w:rPr>
              <w:t xml:space="preserve">Parliament </w:t>
            </w:r>
            <w:r w:rsidRPr="006C7F24">
              <w:rPr>
                <w:rFonts w:ascii="ISOCPEUR" w:hAnsi="ISOCPEUR" w:cs="Arial"/>
                <w:color w:val="262626"/>
                <w:sz w:val="16"/>
                <w:szCs w:val="16"/>
                <w:lang w:val="en-US"/>
              </w:rPr>
              <w:t>+ Cotroceni</w:t>
            </w:r>
          </w:p>
        </w:tc>
      </w:tr>
      <w:tr w:rsidR="002E7B88" w:rsidRPr="00A97069" w14:paraId="469BB58C" w14:textId="77777777">
        <w:tc>
          <w:tcPr>
            <w:tcW w:w="709" w:type="dxa"/>
            <w:tcBorders>
              <w:left w:val="nil"/>
              <w:bottom w:val="nil"/>
              <w:right w:val="single" w:sz="8" w:space="0" w:color="FFFFFF"/>
            </w:tcBorders>
            <w:shd w:val="clear" w:color="auto" w:fill="auto"/>
            <w:vAlign w:val="center"/>
          </w:tcPr>
          <w:p w14:paraId="6DD44C71"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048582CA"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Palace of the Parliament</w:t>
            </w:r>
          </w:p>
        </w:tc>
        <w:tc>
          <w:tcPr>
            <w:tcW w:w="1607" w:type="dxa"/>
            <w:tcBorders>
              <w:left w:val="single" w:sz="8" w:space="0" w:color="FFFFFF"/>
              <w:right w:val="single" w:sz="8" w:space="0" w:color="FFFFFF"/>
            </w:tcBorders>
            <w:shd w:val="clear" w:color="auto" w:fill="auto"/>
            <w:vAlign w:val="center"/>
          </w:tcPr>
          <w:p w14:paraId="10F73D0D"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Anca Petrescu</w:t>
            </w:r>
          </w:p>
        </w:tc>
        <w:tc>
          <w:tcPr>
            <w:tcW w:w="1632" w:type="dxa"/>
            <w:gridSpan w:val="2"/>
            <w:tcBorders>
              <w:left w:val="single" w:sz="8" w:space="0" w:color="FFFFFF"/>
              <w:right w:val="single" w:sz="8" w:space="0" w:color="FFFFFF"/>
            </w:tcBorders>
            <w:shd w:val="clear" w:color="auto" w:fill="F2F2F2"/>
            <w:vAlign w:val="center"/>
          </w:tcPr>
          <w:p w14:paraId="77EDE201"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Strada Izvor 2-4</w:t>
            </w:r>
          </w:p>
        </w:tc>
        <w:tc>
          <w:tcPr>
            <w:tcW w:w="4678" w:type="dxa"/>
            <w:tcBorders>
              <w:left w:val="single" w:sz="8" w:space="0" w:color="FFFFFF"/>
              <w:right w:val="nil"/>
            </w:tcBorders>
            <w:shd w:val="clear" w:color="auto" w:fill="auto"/>
            <w:vAlign w:val="center"/>
          </w:tcPr>
          <w:p w14:paraId="7C0428BC" w14:textId="77777777" w:rsidR="002E7B88" w:rsidRPr="00A814BA" w:rsidRDefault="00A814BA" w:rsidP="00E857BA">
            <w:pPr>
              <w:jc w:val="both"/>
              <w:rPr>
                <w:rFonts w:ascii="ISOCPEUR" w:hAnsi="ISOCPEUR" w:cs="Arial"/>
                <w:color w:val="262626"/>
                <w:sz w:val="16"/>
                <w:szCs w:val="16"/>
                <w:lang w:val="en-US"/>
              </w:rPr>
            </w:pPr>
            <w:r w:rsidRPr="00A814BA">
              <w:rPr>
                <w:rFonts w:ascii="ISOCPEUR" w:hAnsi="ISOCPEUR" w:cs="Arial"/>
                <w:color w:val="262626"/>
                <w:sz w:val="16"/>
                <w:szCs w:val="16"/>
                <w:lang w:val="en-US"/>
              </w:rPr>
              <w:t xml:space="preserve">The Palace of the Parliament is the seat of the Parliament of Romania and was built in 1997 as the world’s second-largest building (after the Pentagon). It became former dictator Nicolae </w:t>
            </w:r>
            <w:proofErr w:type="spellStart"/>
            <w:r w:rsidRPr="00A814BA">
              <w:rPr>
                <w:rFonts w:ascii="ISOCPEUR" w:hAnsi="ISOCPEUR" w:cs="Arial"/>
                <w:color w:val="262626"/>
                <w:sz w:val="16"/>
                <w:szCs w:val="16"/>
                <w:lang w:val="en-US"/>
              </w:rPr>
              <w:t>Ceauşescu’s</w:t>
            </w:r>
            <w:proofErr w:type="spellEnd"/>
            <w:r w:rsidRPr="00A814BA">
              <w:rPr>
                <w:rFonts w:ascii="ISOCPEUR" w:hAnsi="ISOCPEUR" w:cs="Arial"/>
                <w:color w:val="262626"/>
                <w:sz w:val="16"/>
                <w:szCs w:val="16"/>
                <w:lang w:val="en-US"/>
              </w:rPr>
              <w:t xml:space="preserve"> most infamous creation. The construction of The Palace of the Parliament  began in 1984 (and still unfinished), the building has more than 3000 rooms and covers 330,000 </w:t>
            </w:r>
            <w:proofErr w:type="spellStart"/>
            <w:r w:rsidRPr="00A814BA">
              <w:rPr>
                <w:rFonts w:ascii="ISOCPEUR" w:hAnsi="ISOCPEUR" w:cs="Arial"/>
                <w:color w:val="262626"/>
                <w:sz w:val="16"/>
                <w:szCs w:val="16"/>
                <w:lang w:val="en-US"/>
              </w:rPr>
              <w:t>sq</w:t>
            </w:r>
            <w:proofErr w:type="spellEnd"/>
            <w:r w:rsidRPr="00A814BA">
              <w:rPr>
                <w:rFonts w:ascii="ISOCPEUR" w:hAnsi="ISOCPEUR" w:cs="Arial"/>
                <w:color w:val="262626"/>
                <w:sz w:val="16"/>
                <w:szCs w:val="16"/>
                <w:lang w:val="en-US"/>
              </w:rPr>
              <w:t xml:space="preserve"> </w:t>
            </w:r>
            <w:proofErr w:type="spellStart"/>
            <w:r w:rsidRPr="00A814BA">
              <w:rPr>
                <w:rFonts w:ascii="ISOCPEUR" w:hAnsi="ISOCPEUR" w:cs="Arial"/>
                <w:color w:val="262626"/>
                <w:sz w:val="16"/>
                <w:szCs w:val="16"/>
                <w:lang w:val="en-US"/>
              </w:rPr>
              <w:t>metres</w:t>
            </w:r>
            <w:proofErr w:type="spellEnd"/>
            <w:r w:rsidRPr="00A814BA">
              <w:rPr>
                <w:rFonts w:ascii="ISOCPEUR" w:hAnsi="ISOCPEUR" w:cs="Arial"/>
                <w:color w:val="262626"/>
                <w:sz w:val="16"/>
                <w:szCs w:val="16"/>
                <w:lang w:val="en-US"/>
              </w:rPr>
              <w:t>. The building was designed and supervised by chief architect Anca Petrescu, with a team of approximately 700 architects, and constructed over a period of 13 years (1984–97). Today, the building houses the country's parliament and associated offices – though much of it stands unused. Entry is by guided tour only (book in advance). Bring your passport since they check IDs. Today it houses the parliament. General admission 45 lei, 23 students. Mon-Sun (9am-5pm)</w:t>
            </w:r>
          </w:p>
        </w:tc>
      </w:tr>
      <w:tr w:rsidR="002E7B88" w:rsidRPr="00A97069" w14:paraId="4BFED7B4" w14:textId="77777777">
        <w:tc>
          <w:tcPr>
            <w:tcW w:w="709" w:type="dxa"/>
            <w:tcBorders>
              <w:left w:val="nil"/>
              <w:bottom w:val="nil"/>
              <w:right w:val="single" w:sz="8" w:space="0" w:color="FFFFFF"/>
            </w:tcBorders>
            <w:shd w:val="clear" w:color="auto" w:fill="auto"/>
            <w:vAlign w:val="center"/>
          </w:tcPr>
          <w:p w14:paraId="5E90A26F"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lastRenderedPageBreak/>
              <w:t>*****</w:t>
            </w:r>
          </w:p>
        </w:tc>
        <w:tc>
          <w:tcPr>
            <w:tcW w:w="1560" w:type="dxa"/>
            <w:tcBorders>
              <w:left w:val="single" w:sz="8" w:space="0" w:color="FFFFFF"/>
              <w:right w:val="single" w:sz="8" w:space="0" w:color="FFFFFF"/>
            </w:tcBorders>
            <w:shd w:val="clear" w:color="auto" w:fill="F2F2F2"/>
            <w:vAlign w:val="center"/>
          </w:tcPr>
          <w:p w14:paraId="6DB46FB6"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National Museum of Contemporary Art</w:t>
            </w:r>
          </w:p>
        </w:tc>
        <w:tc>
          <w:tcPr>
            <w:tcW w:w="1607" w:type="dxa"/>
            <w:tcBorders>
              <w:left w:val="single" w:sz="8" w:space="0" w:color="FFFFFF"/>
              <w:right w:val="single" w:sz="8" w:space="0" w:color="FFFFFF"/>
            </w:tcBorders>
            <w:shd w:val="clear" w:color="auto" w:fill="auto"/>
            <w:vAlign w:val="center"/>
          </w:tcPr>
          <w:p w14:paraId="3E2E8ED4" w14:textId="77777777" w:rsidR="002E7B88" w:rsidRPr="00A97069" w:rsidRDefault="00A814BA"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Anca Petrescu</w:t>
            </w:r>
          </w:p>
        </w:tc>
        <w:tc>
          <w:tcPr>
            <w:tcW w:w="1632" w:type="dxa"/>
            <w:gridSpan w:val="2"/>
            <w:tcBorders>
              <w:left w:val="single" w:sz="8" w:space="0" w:color="FFFFFF"/>
              <w:right w:val="single" w:sz="8" w:space="0" w:color="FFFFFF"/>
            </w:tcBorders>
            <w:shd w:val="clear" w:color="auto" w:fill="F2F2F2"/>
            <w:vAlign w:val="center"/>
          </w:tcPr>
          <w:p w14:paraId="1B2A42A5" w14:textId="77777777" w:rsidR="002E7B88" w:rsidRPr="007A3E14"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Izvor 2-4 street, Palatul Parlamentului, wing E4</w:t>
            </w:r>
          </w:p>
        </w:tc>
        <w:tc>
          <w:tcPr>
            <w:tcW w:w="4678" w:type="dxa"/>
            <w:tcBorders>
              <w:left w:val="single" w:sz="8" w:space="0" w:color="FFFFFF"/>
              <w:right w:val="nil"/>
            </w:tcBorders>
            <w:shd w:val="clear" w:color="auto" w:fill="auto"/>
            <w:vAlign w:val="center"/>
          </w:tcPr>
          <w:p w14:paraId="3F4B6F6F" w14:textId="77777777" w:rsidR="002E7B88" w:rsidRPr="00A814BA" w:rsidRDefault="00A814BA" w:rsidP="00E857BA">
            <w:pPr>
              <w:jc w:val="both"/>
              <w:rPr>
                <w:rFonts w:ascii="ISOCPEUR" w:hAnsi="ISOCPEUR" w:cs="Arial"/>
                <w:color w:val="262626"/>
                <w:sz w:val="16"/>
                <w:szCs w:val="16"/>
                <w:lang w:val="en-US"/>
              </w:rPr>
            </w:pPr>
            <w:r w:rsidRPr="00A814BA">
              <w:rPr>
                <w:rFonts w:ascii="ISOCPEUR" w:hAnsi="ISOCPEUR" w:cs="Arial"/>
                <w:color w:val="262626"/>
                <w:sz w:val="16"/>
                <w:szCs w:val="16"/>
                <w:lang w:val="en-US"/>
              </w:rPr>
              <w:t>The Palace of Parliament houses a superb art gallery, which displays temporary, ever-changing exhibitions of eclectic installations and video art. Check the website in advance to make sure something is on during your visit to spare yourself a long walk. The museum is located on the southwestern side of the building (at the opposite end of the Palace of Parliament to the tour entrance); look for entry E4. Every Thursday the exhibition program is extended until 21h00, while the caffetteria on the 4th floor remains open until 23h00. General admission 16 lei, 4 lei students. Wed-Sun (10am-6pm), Thu (10am-8pm)</w:t>
            </w:r>
          </w:p>
        </w:tc>
      </w:tr>
      <w:tr w:rsidR="002E7B88" w:rsidRPr="00A97069" w14:paraId="0816F4F5" w14:textId="77777777">
        <w:tc>
          <w:tcPr>
            <w:tcW w:w="709" w:type="dxa"/>
            <w:tcBorders>
              <w:left w:val="nil"/>
              <w:bottom w:val="nil"/>
              <w:right w:val="single" w:sz="8" w:space="0" w:color="FFFFFF"/>
            </w:tcBorders>
            <w:shd w:val="clear" w:color="auto" w:fill="auto"/>
            <w:vAlign w:val="center"/>
          </w:tcPr>
          <w:p w14:paraId="0AA60131"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1D885E63"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Catedrala Mântuirii Neamului</w:t>
            </w:r>
          </w:p>
        </w:tc>
        <w:tc>
          <w:tcPr>
            <w:tcW w:w="1607" w:type="dxa"/>
            <w:tcBorders>
              <w:left w:val="single" w:sz="8" w:space="0" w:color="FFFFFF"/>
              <w:right w:val="single" w:sz="8" w:space="0" w:color="FFFFFF"/>
            </w:tcBorders>
            <w:shd w:val="clear" w:color="auto" w:fill="auto"/>
            <w:vAlign w:val="center"/>
          </w:tcPr>
          <w:p w14:paraId="1399CE8A"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John Augustine</w:t>
            </w:r>
          </w:p>
        </w:tc>
        <w:tc>
          <w:tcPr>
            <w:tcW w:w="1632" w:type="dxa"/>
            <w:gridSpan w:val="2"/>
            <w:tcBorders>
              <w:left w:val="single" w:sz="8" w:space="0" w:color="FFFFFF"/>
              <w:right w:val="single" w:sz="8" w:space="0" w:color="FFFFFF"/>
            </w:tcBorders>
            <w:shd w:val="clear" w:color="auto" w:fill="F2F2F2"/>
            <w:vAlign w:val="center"/>
          </w:tcPr>
          <w:p w14:paraId="0E953E0E" w14:textId="77777777" w:rsidR="002E7B88" w:rsidRPr="007A3E14"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Calla 13 Septembrie</w:t>
            </w:r>
          </w:p>
        </w:tc>
        <w:tc>
          <w:tcPr>
            <w:tcW w:w="4678" w:type="dxa"/>
            <w:tcBorders>
              <w:left w:val="single" w:sz="8" w:space="0" w:color="FFFFFF"/>
              <w:right w:val="nil"/>
            </w:tcBorders>
            <w:shd w:val="clear" w:color="auto" w:fill="auto"/>
            <w:vAlign w:val="center"/>
          </w:tcPr>
          <w:p w14:paraId="0E7A623A" w14:textId="77777777" w:rsidR="002E7B88" w:rsidRPr="00A814BA" w:rsidRDefault="00A814BA" w:rsidP="00E857BA">
            <w:pPr>
              <w:jc w:val="both"/>
              <w:rPr>
                <w:rFonts w:ascii="ISOCPEUR" w:hAnsi="ISOCPEUR" w:cs="Arial"/>
                <w:color w:val="262626"/>
                <w:sz w:val="16"/>
                <w:szCs w:val="16"/>
                <w:lang w:val="en-US"/>
              </w:rPr>
            </w:pPr>
            <w:r w:rsidRPr="00A814BA">
              <w:rPr>
                <w:rFonts w:ascii="ISOCPEUR" w:hAnsi="ISOCPEUR" w:cs="Arial"/>
                <w:color w:val="262626"/>
                <w:sz w:val="16"/>
                <w:szCs w:val="16"/>
                <w:lang w:val="en-US"/>
              </w:rPr>
              <w:t>The People's Salvation Cathedral is a future Romanian Orthodox cathedral, currently under construction in Bucharest. It will be the patriarchal cathedral of the Romanian Orthodox Church, and the tallest Orthodox Christian church in the world when completed. The new cathedral will be dedicated to the Ascension of Christ and to Saint Andrew. The historic area of Arsenal Hill once contained two monasteries: the Mihai Vodă monastery and the Hermitage convent. The idea of a national cathedral first emerged following the Romanian War of Independence (1877–1878), which was mainly fought between the Russian and Ottoman Empires. The church was to symbolise the victory of Orthodox Christians over the Ottoman Muslims. The idea was shelved for lack of consensus on design, location and funding. In 1925, after the Romanian Orthodox Church became an independent patriarchate, Patriarch Miron Cristea suggested Carol Park as a site but his idea was defeated in favour of Bibescu Vodă Square (Unirii Square). On 16 February 2005, the Bucharest City Hall proposed to the Patriarchate "as the most suitable place to be available" for the construction, which is the Arsenal Hill, considered the highest place in Bucharest. Following the Patriarchate's approval, the Government of Romania promoted the Ordinance no.19/17 March 2005 for the realization of the People's Salvation Cathedral.</w:t>
            </w:r>
          </w:p>
        </w:tc>
      </w:tr>
      <w:tr w:rsidR="002E7B88" w:rsidRPr="00A97069" w14:paraId="6C8BE059" w14:textId="77777777">
        <w:tc>
          <w:tcPr>
            <w:tcW w:w="709" w:type="dxa"/>
            <w:tcBorders>
              <w:left w:val="nil"/>
              <w:bottom w:val="nil"/>
              <w:right w:val="single" w:sz="8" w:space="0" w:color="FFFFFF"/>
            </w:tcBorders>
            <w:shd w:val="clear" w:color="auto" w:fill="auto"/>
            <w:vAlign w:val="center"/>
          </w:tcPr>
          <w:p w14:paraId="73C02315"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2D0ED2CB"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Palatul Bragadiru</w:t>
            </w:r>
          </w:p>
        </w:tc>
        <w:tc>
          <w:tcPr>
            <w:tcW w:w="1607" w:type="dxa"/>
            <w:tcBorders>
              <w:left w:val="single" w:sz="8" w:space="0" w:color="FFFFFF"/>
              <w:right w:val="single" w:sz="8" w:space="0" w:color="FFFFFF"/>
            </w:tcBorders>
            <w:shd w:val="clear" w:color="auto" w:fill="auto"/>
            <w:vAlign w:val="center"/>
          </w:tcPr>
          <w:p w14:paraId="2CB97A75"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Anton Shuckerl</w:t>
            </w:r>
          </w:p>
        </w:tc>
        <w:tc>
          <w:tcPr>
            <w:tcW w:w="1632" w:type="dxa"/>
            <w:gridSpan w:val="2"/>
            <w:tcBorders>
              <w:left w:val="single" w:sz="8" w:space="0" w:color="FFFFFF"/>
              <w:right w:val="single" w:sz="8" w:space="0" w:color="FFFFFF"/>
            </w:tcBorders>
            <w:shd w:val="clear" w:color="auto" w:fill="F2F2F2"/>
            <w:vAlign w:val="center"/>
          </w:tcPr>
          <w:p w14:paraId="629BA3A2" w14:textId="77777777" w:rsidR="002E7B88" w:rsidRPr="007A3E14"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Calea Rahovei</w:t>
            </w:r>
          </w:p>
        </w:tc>
        <w:tc>
          <w:tcPr>
            <w:tcW w:w="4678" w:type="dxa"/>
            <w:tcBorders>
              <w:left w:val="single" w:sz="8" w:space="0" w:color="FFFFFF"/>
              <w:right w:val="nil"/>
            </w:tcBorders>
            <w:shd w:val="clear" w:color="auto" w:fill="auto"/>
            <w:vAlign w:val="center"/>
          </w:tcPr>
          <w:p w14:paraId="07E1627C" w14:textId="77777777" w:rsidR="002E7B88" w:rsidRPr="00A814BA" w:rsidRDefault="002E7B88" w:rsidP="00E857BA">
            <w:pPr>
              <w:jc w:val="both"/>
              <w:rPr>
                <w:rFonts w:ascii="ISOCPEUR" w:hAnsi="ISOCPEUR" w:cs="Arial"/>
                <w:color w:val="262626"/>
                <w:sz w:val="16"/>
                <w:szCs w:val="16"/>
                <w:lang w:val="en-US"/>
              </w:rPr>
            </w:pPr>
            <w:r w:rsidRPr="006C7F24">
              <w:rPr>
                <w:rFonts w:ascii="ISOCPEUR" w:hAnsi="ISOCPEUR" w:cs="Arial"/>
                <w:color w:val="262626"/>
                <w:sz w:val="16"/>
                <w:szCs w:val="16"/>
                <w:lang w:val="en-US"/>
              </w:rPr>
              <w:t>Construction started in 1905 and ended in 1911, with owner Dumitru Marinescu meaning the building to host a Palace of Culture for the employees of his beer brewery (Bragadiru Brewery). As he had grown up in poverty, he wanted to provide entertainment and fun for his employees. The palace consists of a wide, elegant ballroom (largely overdone, a bit kitschy and dusty, if not all the way grotesque though), a library, shops on the ground floor, as well as a fine backyard. In 1948, the communist regime confiscated the property, and renamed it Lenin Culture House. The descendants of Marinescu got the building back in 2003. The building lies to the back of a still unfinished building which was meant for the Romanian Academy in 1989. It is not open for visitors, it is usually rented for weddings, parties and corporate events. </w:t>
            </w:r>
            <w:r w:rsidR="00A814BA" w:rsidRPr="00A814BA">
              <w:rPr>
                <w:rFonts w:ascii="ISOCPEUR" w:hAnsi="ISOCPEUR" w:cs="Arial"/>
                <w:color w:val="262626"/>
                <w:sz w:val="16"/>
                <w:szCs w:val="16"/>
                <w:lang w:val="en-US"/>
              </w:rPr>
              <w:t>Mon-Sun (11am-7pm)</w:t>
            </w:r>
          </w:p>
        </w:tc>
      </w:tr>
      <w:tr w:rsidR="002E7B88" w:rsidRPr="00A97069" w14:paraId="7A6E1A38" w14:textId="77777777">
        <w:tc>
          <w:tcPr>
            <w:tcW w:w="709" w:type="dxa"/>
            <w:tcBorders>
              <w:left w:val="nil"/>
              <w:bottom w:val="nil"/>
              <w:right w:val="single" w:sz="8" w:space="0" w:color="FFFFFF"/>
            </w:tcBorders>
            <w:shd w:val="clear" w:color="auto" w:fill="auto"/>
            <w:vAlign w:val="center"/>
          </w:tcPr>
          <w:p w14:paraId="4D2AA41A"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7E65754"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The Ark</w:t>
            </w:r>
          </w:p>
        </w:tc>
        <w:tc>
          <w:tcPr>
            <w:tcW w:w="1607" w:type="dxa"/>
            <w:tcBorders>
              <w:left w:val="single" w:sz="8" w:space="0" w:color="FFFFFF"/>
              <w:right w:val="single" w:sz="8" w:space="0" w:color="FFFFFF"/>
            </w:tcBorders>
            <w:shd w:val="clear" w:color="auto" w:fill="auto"/>
            <w:vAlign w:val="center"/>
          </w:tcPr>
          <w:p w14:paraId="5AB12235"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632" w:type="dxa"/>
            <w:gridSpan w:val="2"/>
            <w:tcBorders>
              <w:left w:val="single" w:sz="8" w:space="0" w:color="FFFFFF"/>
              <w:right w:val="single" w:sz="8" w:space="0" w:color="FFFFFF"/>
            </w:tcBorders>
            <w:shd w:val="clear" w:color="auto" w:fill="F2F2F2"/>
            <w:vAlign w:val="center"/>
          </w:tcPr>
          <w:p w14:paraId="587A2C49" w14:textId="77777777" w:rsidR="002E7B88" w:rsidRPr="007A3E14"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Strada Uranus 150</w:t>
            </w:r>
          </w:p>
        </w:tc>
        <w:tc>
          <w:tcPr>
            <w:tcW w:w="4678" w:type="dxa"/>
            <w:tcBorders>
              <w:left w:val="single" w:sz="8" w:space="0" w:color="FFFFFF"/>
              <w:right w:val="nil"/>
            </w:tcBorders>
            <w:shd w:val="clear" w:color="auto" w:fill="auto"/>
            <w:vAlign w:val="center"/>
          </w:tcPr>
          <w:p w14:paraId="6201CEF9" w14:textId="77777777" w:rsidR="002E7B88" w:rsidRPr="00A814BA" w:rsidRDefault="00A814BA" w:rsidP="00E857BA">
            <w:pPr>
              <w:jc w:val="both"/>
              <w:rPr>
                <w:rFonts w:ascii="ISOCPEUR" w:hAnsi="ISOCPEUR" w:cs="Arial"/>
                <w:color w:val="262626"/>
                <w:sz w:val="16"/>
                <w:szCs w:val="16"/>
                <w:lang w:val="en-US"/>
              </w:rPr>
            </w:pPr>
            <w:r w:rsidRPr="00A814BA">
              <w:rPr>
                <w:rFonts w:ascii="ISOCPEUR" w:hAnsi="ISOCPEUR" w:cs="Arial"/>
                <w:color w:val="262626"/>
                <w:sz w:val="16"/>
                <w:szCs w:val="16"/>
                <w:lang w:val="en-US"/>
              </w:rPr>
              <w:t>The Ark was erected in 1898 as main building of the Commodities Trade ensemble. Used as the Customs’ Postal Office after 1945, it survived the massive demolitions of the 1980s that erased the Uranus neighbourhood of the city’s map. After a fire in 1990, it stayed in ruins over the next 16 years; 7 meter tall trees grew through the derelict floors. Ranked a historical monument, marked with "danger of collapse", this 19th century industrial architecture treasure was bought and renovated by private investors in 2006. Since then it’s called 'The Ark'. Its ground floor, with access to the terrace, hosts business &amp; cultural events; the lower floor is used for exhibitions, conferences and different courses, from ballet to sailing and from cross fit to sewing. The top floors were transformed into office spaces and accommodate different companies involved in advertising and consulting. Mon-Fri (9am-5pm)</w:t>
            </w:r>
          </w:p>
        </w:tc>
      </w:tr>
      <w:tr w:rsidR="002E7B88" w:rsidRPr="00A97069" w14:paraId="03EC1F14" w14:textId="77777777">
        <w:tc>
          <w:tcPr>
            <w:tcW w:w="709" w:type="dxa"/>
            <w:tcBorders>
              <w:left w:val="nil"/>
              <w:bottom w:val="nil"/>
              <w:right w:val="single" w:sz="8" w:space="0" w:color="FFFFFF"/>
            </w:tcBorders>
            <w:shd w:val="clear" w:color="auto" w:fill="auto"/>
            <w:vAlign w:val="center"/>
          </w:tcPr>
          <w:p w14:paraId="6CF0C888"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6C4A02B6"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Romanian Military Academy</w:t>
            </w:r>
          </w:p>
        </w:tc>
        <w:tc>
          <w:tcPr>
            <w:tcW w:w="1607" w:type="dxa"/>
            <w:tcBorders>
              <w:left w:val="single" w:sz="8" w:space="0" w:color="FFFFFF"/>
              <w:right w:val="single" w:sz="8" w:space="0" w:color="FFFFFF"/>
            </w:tcBorders>
            <w:shd w:val="clear" w:color="auto" w:fill="auto"/>
            <w:vAlign w:val="center"/>
          </w:tcPr>
          <w:p w14:paraId="6E570350"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Duiliu Marcu</w:t>
            </w:r>
          </w:p>
        </w:tc>
        <w:tc>
          <w:tcPr>
            <w:tcW w:w="1632" w:type="dxa"/>
            <w:gridSpan w:val="2"/>
            <w:tcBorders>
              <w:left w:val="single" w:sz="8" w:space="0" w:color="FFFFFF"/>
              <w:right w:val="single" w:sz="8" w:space="0" w:color="FFFFFF"/>
            </w:tcBorders>
            <w:shd w:val="clear" w:color="auto" w:fill="F2F2F2"/>
            <w:vAlign w:val="center"/>
          </w:tcPr>
          <w:p w14:paraId="1B27165E"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68-72 Soseaua Pandurilor</w:t>
            </w:r>
          </w:p>
        </w:tc>
        <w:tc>
          <w:tcPr>
            <w:tcW w:w="4678" w:type="dxa"/>
            <w:tcBorders>
              <w:left w:val="single" w:sz="8" w:space="0" w:color="FFFFFF"/>
              <w:right w:val="nil"/>
            </w:tcBorders>
            <w:shd w:val="clear" w:color="auto" w:fill="auto"/>
            <w:vAlign w:val="center"/>
          </w:tcPr>
          <w:p w14:paraId="4591C2D4" w14:textId="77777777" w:rsidR="002E7B88" w:rsidRPr="002801CA" w:rsidRDefault="002E7B88" w:rsidP="00E857BA">
            <w:pPr>
              <w:autoSpaceDE w:val="0"/>
              <w:autoSpaceDN w:val="0"/>
              <w:adjustRightInd w:val="0"/>
              <w:jc w:val="both"/>
              <w:rPr>
                <w:rFonts w:ascii="ISOCPEUR" w:hAnsi="ISOCPEUR" w:cs="Arial"/>
                <w:color w:val="262626"/>
                <w:sz w:val="16"/>
                <w:szCs w:val="16"/>
                <w:lang w:val="en-US"/>
              </w:rPr>
            </w:pPr>
            <w:r w:rsidRPr="006C7F24">
              <w:rPr>
                <w:rFonts w:ascii="ISOCPEUR" w:hAnsi="ISOCPEUR" w:cs="Arial"/>
                <w:color w:val="262626"/>
                <w:sz w:val="16"/>
                <w:szCs w:val="16"/>
                <w:lang w:val="en-US"/>
              </w:rPr>
              <w:t>The Academy, built in 1937, was one of the few places in Bucharest that saw live action during the relatively peaceful handover of power from Marshall Antonescu to King Mihai in August 1944. A small plaque in the courtyard commemorates the soldiers killed while successfully attacking the building, which played host to German military 'advisors' during World War II and which served as a last bastion of Nazism in Romania. It is closed to the public as it is still used as an officer's training facility. One of the few times you can gain access is on December 1st, Romania's National Day, when a small ceremony takes place in the parade ground.</w:t>
            </w:r>
          </w:p>
        </w:tc>
      </w:tr>
      <w:tr w:rsidR="002E7B88" w:rsidRPr="00A97069" w14:paraId="3794B274" w14:textId="77777777">
        <w:tc>
          <w:tcPr>
            <w:tcW w:w="709" w:type="dxa"/>
            <w:tcBorders>
              <w:left w:val="nil"/>
              <w:bottom w:val="nil"/>
              <w:right w:val="single" w:sz="8" w:space="0" w:color="FFFFFF"/>
            </w:tcBorders>
            <w:shd w:val="clear" w:color="auto" w:fill="auto"/>
            <w:vAlign w:val="center"/>
          </w:tcPr>
          <w:p w14:paraId="1470F080"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4BC714BF" w14:textId="77777777" w:rsidR="002E7B88" w:rsidRPr="0010444C"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Cotroceni Neighborhood</w:t>
            </w:r>
          </w:p>
        </w:tc>
        <w:tc>
          <w:tcPr>
            <w:tcW w:w="1607" w:type="dxa"/>
            <w:tcBorders>
              <w:left w:val="single" w:sz="8" w:space="0" w:color="FFFFFF"/>
              <w:right w:val="single" w:sz="8" w:space="0" w:color="FFFFFF"/>
            </w:tcBorders>
            <w:shd w:val="clear" w:color="auto" w:fill="auto"/>
            <w:vAlign w:val="center"/>
          </w:tcPr>
          <w:p w14:paraId="2F73D0B5" w14:textId="77777777" w:rsidR="002E7B88" w:rsidRPr="0010444C" w:rsidRDefault="002E7B88" w:rsidP="00E857BA">
            <w:pPr>
              <w:autoSpaceDE w:val="0"/>
              <w:autoSpaceDN w:val="0"/>
              <w:adjustRightInd w:val="0"/>
              <w:jc w:val="center"/>
              <w:rPr>
                <w:rFonts w:ascii="ISOCPEUR" w:hAnsi="ISOCPEUR" w:cs="Arial"/>
                <w:color w:val="262626"/>
                <w:sz w:val="16"/>
                <w:szCs w:val="16"/>
                <w:lang w:val="en-US"/>
              </w:rPr>
            </w:pPr>
          </w:p>
        </w:tc>
        <w:tc>
          <w:tcPr>
            <w:tcW w:w="1632" w:type="dxa"/>
            <w:gridSpan w:val="2"/>
            <w:tcBorders>
              <w:left w:val="single" w:sz="8" w:space="0" w:color="FFFFFF"/>
              <w:right w:val="single" w:sz="8" w:space="0" w:color="FFFFFF"/>
            </w:tcBorders>
            <w:shd w:val="clear" w:color="auto" w:fill="F2F2F2"/>
            <w:vAlign w:val="center"/>
          </w:tcPr>
          <w:p w14:paraId="091A8A1F" w14:textId="77777777" w:rsidR="002E7B88" w:rsidRPr="0010444C"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Bulevardul Eroilor</w:t>
            </w:r>
          </w:p>
        </w:tc>
        <w:tc>
          <w:tcPr>
            <w:tcW w:w="4678" w:type="dxa"/>
            <w:tcBorders>
              <w:left w:val="single" w:sz="8" w:space="0" w:color="FFFFFF"/>
              <w:right w:val="nil"/>
            </w:tcBorders>
            <w:shd w:val="clear" w:color="auto" w:fill="auto"/>
            <w:vAlign w:val="center"/>
          </w:tcPr>
          <w:p w14:paraId="5A317CFC" w14:textId="77777777" w:rsidR="002E7B88" w:rsidRPr="0010444C" w:rsidRDefault="002E7B88" w:rsidP="00E857BA">
            <w:pPr>
              <w:autoSpaceDE w:val="0"/>
              <w:autoSpaceDN w:val="0"/>
              <w:adjustRightInd w:val="0"/>
              <w:jc w:val="both"/>
              <w:rPr>
                <w:rFonts w:ascii="ISOCPEUR" w:hAnsi="ISOCPEUR" w:cs="Arial"/>
                <w:color w:val="262626"/>
                <w:sz w:val="16"/>
                <w:szCs w:val="16"/>
                <w:lang w:val="en-US"/>
              </w:rPr>
            </w:pPr>
            <w:r w:rsidRPr="006C7F24">
              <w:rPr>
                <w:rFonts w:ascii="ISOCPEUR" w:hAnsi="ISOCPEUR" w:cs="Arial"/>
                <w:color w:val="262626"/>
                <w:sz w:val="16"/>
                <w:szCs w:val="16"/>
                <w:lang w:val="en-US"/>
              </w:rPr>
              <w:t xml:space="preserve">Cotroceni is a neighbourhood in western Bucharest. The Hill of Cotroceni was once covered by the forest of Vlăsia, which covered most of today's Bucharest. Here, in 1679 a monastery was built by Şerban Cantacuzino, later to be transformed into a palace in 1888 by Carol I. Houses were built in the area near the palace by the royal servants and by high-ranking military personnel. Carol I also build a royal train station named Gara Cotroceni near the palace. The train </w:t>
            </w:r>
            <w:r w:rsidRPr="006C7F24">
              <w:rPr>
                <w:rFonts w:ascii="ISOCPEUR" w:hAnsi="ISOCPEUR" w:cs="Arial"/>
                <w:color w:val="262626"/>
                <w:sz w:val="16"/>
                <w:szCs w:val="16"/>
                <w:lang w:val="en-US"/>
              </w:rPr>
              <w:lastRenderedPageBreak/>
              <w:t>station was relocated by the communist regime and was later used for transporting materials for the construction of Casa Poporului.</w:t>
            </w:r>
          </w:p>
        </w:tc>
      </w:tr>
      <w:tr w:rsidR="002E7B88" w:rsidRPr="00A97069" w14:paraId="50505B5F" w14:textId="77777777">
        <w:tc>
          <w:tcPr>
            <w:tcW w:w="709" w:type="dxa"/>
            <w:tcBorders>
              <w:left w:val="nil"/>
              <w:bottom w:val="nil"/>
              <w:right w:val="single" w:sz="8" w:space="0" w:color="FFFFFF"/>
            </w:tcBorders>
            <w:shd w:val="clear" w:color="auto" w:fill="auto"/>
            <w:vAlign w:val="center"/>
          </w:tcPr>
          <w:p w14:paraId="5E8EDCFD"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lastRenderedPageBreak/>
              <w:t>*****</w:t>
            </w:r>
          </w:p>
        </w:tc>
        <w:tc>
          <w:tcPr>
            <w:tcW w:w="1560" w:type="dxa"/>
            <w:tcBorders>
              <w:left w:val="single" w:sz="8" w:space="0" w:color="FFFFFF"/>
              <w:right w:val="single" w:sz="8" w:space="0" w:color="FFFFFF"/>
            </w:tcBorders>
            <w:shd w:val="clear" w:color="auto" w:fill="F2F2F2"/>
            <w:vAlign w:val="center"/>
          </w:tcPr>
          <w:p w14:paraId="29C0AF60" w14:textId="77777777" w:rsidR="002E7B88" w:rsidRPr="00BE35D3"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Muzeul Cotroceni</w:t>
            </w:r>
          </w:p>
        </w:tc>
        <w:tc>
          <w:tcPr>
            <w:tcW w:w="1607" w:type="dxa"/>
            <w:tcBorders>
              <w:left w:val="single" w:sz="8" w:space="0" w:color="FFFFFF"/>
              <w:right w:val="single" w:sz="8" w:space="0" w:color="FFFFFF"/>
            </w:tcBorders>
            <w:shd w:val="clear" w:color="auto" w:fill="auto"/>
            <w:vAlign w:val="center"/>
          </w:tcPr>
          <w:p w14:paraId="6014CB11" w14:textId="77777777" w:rsidR="002E7B88" w:rsidRPr="0010444C"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Paul Gottereau</w:t>
            </w:r>
          </w:p>
        </w:tc>
        <w:tc>
          <w:tcPr>
            <w:tcW w:w="1632" w:type="dxa"/>
            <w:gridSpan w:val="2"/>
            <w:tcBorders>
              <w:left w:val="single" w:sz="8" w:space="0" w:color="FFFFFF"/>
              <w:right w:val="single" w:sz="8" w:space="0" w:color="FFFFFF"/>
            </w:tcBorders>
            <w:shd w:val="clear" w:color="auto" w:fill="F2F2F2"/>
            <w:vAlign w:val="center"/>
          </w:tcPr>
          <w:p w14:paraId="18BF392C" w14:textId="77777777" w:rsidR="002E7B88" w:rsidRPr="00BE35D3"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Bulevardul Geniului 1</w:t>
            </w:r>
          </w:p>
        </w:tc>
        <w:tc>
          <w:tcPr>
            <w:tcW w:w="4678" w:type="dxa"/>
            <w:tcBorders>
              <w:left w:val="single" w:sz="8" w:space="0" w:color="FFFFFF"/>
              <w:right w:val="nil"/>
            </w:tcBorders>
            <w:shd w:val="clear" w:color="auto" w:fill="auto"/>
            <w:vAlign w:val="center"/>
          </w:tcPr>
          <w:p w14:paraId="7B011955" w14:textId="77777777" w:rsidR="002E7B88" w:rsidRPr="006C7F24" w:rsidRDefault="002E7B88" w:rsidP="00E857BA">
            <w:pPr>
              <w:widowControl w:val="0"/>
              <w:autoSpaceDE w:val="0"/>
              <w:autoSpaceDN w:val="0"/>
              <w:adjustRightInd w:val="0"/>
              <w:jc w:val="both"/>
              <w:rPr>
                <w:rFonts w:ascii="ISOCPEUR" w:hAnsi="ISOCPEUR" w:cs="Arial"/>
                <w:color w:val="262626"/>
                <w:sz w:val="16"/>
                <w:szCs w:val="16"/>
                <w:lang w:val="en-US"/>
              </w:rPr>
            </w:pPr>
            <w:r w:rsidRPr="006C7F24">
              <w:rPr>
                <w:rFonts w:ascii="ISOCPEUR" w:hAnsi="ISOCPEUR" w:cs="Arial"/>
                <w:color w:val="262626"/>
                <w:sz w:val="16"/>
                <w:szCs w:val="16"/>
                <w:lang w:val="en-US"/>
              </w:rPr>
              <w:t>The Cotroceni Palace, former residence of the Romanian Royal family and today an outstanding museum, is located in the western part of Bucharest, in an area rich in gardens and greenery.</w:t>
            </w:r>
          </w:p>
          <w:p w14:paraId="7435D59A" w14:textId="77777777" w:rsidR="002E7B88" w:rsidRPr="00A814BA" w:rsidRDefault="002E7B88" w:rsidP="00E857BA">
            <w:pPr>
              <w:jc w:val="both"/>
              <w:rPr>
                <w:rFonts w:ascii="ISOCPEUR" w:hAnsi="ISOCPEUR" w:cs="Arial"/>
                <w:color w:val="262626"/>
                <w:sz w:val="16"/>
                <w:szCs w:val="16"/>
                <w:lang w:val="en-US"/>
              </w:rPr>
            </w:pPr>
            <w:r w:rsidRPr="006C7F24">
              <w:rPr>
                <w:rFonts w:ascii="ISOCPEUR" w:hAnsi="ISOCPEUR" w:cs="Arial"/>
                <w:color w:val="262626"/>
                <w:sz w:val="16"/>
                <w:szCs w:val="16"/>
                <w:lang w:val="en-US"/>
              </w:rPr>
              <w:t xml:space="preserve">Old domain of Romanian princes since the 17th century, the Palace was used by Carol I, the first King of Romania, as residence of diplomatic representation and protocol of the highest level. This is where the King received numerous high-ranking guests and personalities, among them the Austrian emperor Franz Joseph. At King Carol’s request, Cotroceni Palace was renovated for the use of his successors to the Romanian throne, Ferdinand and Marie, the second royal couple. Along with the celebrated Peles Castle in Sinaia, Cotroceni palace provides a revealing picture of the status of the Romanian Royals and on what monarchy meant in the history of Romania. </w:t>
            </w:r>
            <w:r w:rsidR="00A814BA" w:rsidRPr="00A814BA">
              <w:rPr>
                <w:rFonts w:ascii="ISOCPEUR" w:hAnsi="ISOCPEUR" w:cs="Arial"/>
                <w:color w:val="262626"/>
                <w:sz w:val="16"/>
                <w:szCs w:val="16"/>
                <w:lang w:val="en-US"/>
              </w:rPr>
              <w:t>Tue-Sun (9.30am-5.30pm)</w:t>
            </w:r>
          </w:p>
        </w:tc>
      </w:tr>
      <w:tr w:rsidR="002E7B88" w:rsidRPr="00A97069" w14:paraId="6C1F66CD" w14:textId="77777777">
        <w:tc>
          <w:tcPr>
            <w:tcW w:w="709" w:type="dxa"/>
            <w:tcBorders>
              <w:left w:val="nil"/>
              <w:bottom w:val="nil"/>
              <w:right w:val="single" w:sz="8" w:space="0" w:color="FFFFFF"/>
            </w:tcBorders>
            <w:shd w:val="clear" w:color="auto" w:fill="auto"/>
            <w:vAlign w:val="center"/>
          </w:tcPr>
          <w:p w14:paraId="35CE310A"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423C2B31"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Muzeul Botanic</w:t>
            </w:r>
          </w:p>
        </w:tc>
        <w:tc>
          <w:tcPr>
            <w:tcW w:w="1607" w:type="dxa"/>
            <w:tcBorders>
              <w:left w:val="single" w:sz="8" w:space="0" w:color="FFFFFF"/>
              <w:right w:val="single" w:sz="8" w:space="0" w:color="FFFFFF"/>
            </w:tcBorders>
            <w:shd w:val="clear" w:color="auto" w:fill="auto"/>
            <w:vAlign w:val="center"/>
          </w:tcPr>
          <w:p w14:paraId="1951D97C"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ISOCPEUR" w:cs="Arial"/>
                <w:color w:val="262626"/>
                <w:sz w:val="16"/>
                <w:szCs w:val="16"/>
                <w:lang w:val="en-US"/>
              </w:rPr>
              <w:t>Ulrich Hoffmann</w:t>
            </w:r>
          </w:p>
        </w:tc>
        <w:tc>
          <w:tcPr>
            <w:tcW w:w="1632" w:type="dxa"/>
            <w:gridSpan w:val="2"/>
            <w:tcBorders>
              <w:left w:val="single" w:sz="8" w:space="0" w:color="FFFFFF"/>
              <w:right w:val="single" w:sz="8" w:space="0" w:color="FFFFFF"/>
            </w:tcBorders>
            <w:shd w:val="clear" w:color="auto" w:fill="F2F2F2"/>
            <w:vAlign w:val="center"/>
          </w:tcPr>
          <w:p w14:paraId="741125FD"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6C7F24">
              <w:rPr>
                <w:rFonts w:ascii="ISOCPEUR" w:hAnsi="Roboto-Light" w:cs="Arial"/>
                <w:color w:val="262626"/>
                <w:sz w:val="16"/>
                <w:szCs w:val="16"/>
                <w:lang w:val="en-US"/>
              </w:rPr>
              <w:t>Ș</w:t>
            </w:r>
            <w:r w:rsidRPr="006C7F24">
              <w:rPr>
                <w:rFonts w:ascii="ISOCPEUR" w:hAnsi="ISOCPEUR" w:cs="Arial"/>
                <w:color w:val="262626"/>
                <w:sz w:val="16"/>
                <w:szCs w:val="16"/>
                <w:lang w:val="en-US"/>
              </w:rPr>
              <w:t>oseaua Cotroceni 32</w:t>
            </w:r>
          </w:p>
        </w:tc>
        <w:tc>
          <w:tcPr>
            <w:tcW w:w="4678" w:type="dxa"/>
            <w:tcBorders>
              <w:left w:val="single" w:sz="8" w:space="0" w:color="FFFFFF"/>
              <w:right w:val="nil"/>
            </w:tcBorders>
            <w:shd w:val="clear" w:color="auto" w:fill="auto"/>
            <w:vAlign w:val="center"/>
          </w:tcPr>
          <w:p w14:paraId="138B8DD8" w14:textId="77777777" w:rsidR="00A520A2" w:rsidRDefault="002E7B88" w:rsidP="00E857BA">
            <w:pPr>
              <w:jc w:val="both"/>
              <w:rPr>
                <w:rFonts w:ascii="ISOCPEUR" w:hAnsi="ISOCPEUR" w:cs="Arial"/>
                <w:color w:val="262626"/>
                <w:sz w:val="16"/>
                <w:szCs w:val="16"/>
                <w:lang w:val="en-US"/>
              </w:rPr>
            </w:pPr>
            <w:r w:rsidRPr="006C7F24">
              <w:rPr>
                <w:rFonts w:ascii="ISOCPEUR" w:hAnsi="ISOCPEUR" w:cs="Arial"/>
                <w:color w:val="262626"/>
                <w:sz w:val="16"/>
                <w:szCs w:val="16"/>
                <w:lang w:val="en-US"/>
              </w:rPr>
              <w:t xml:space="preserve">Bucharest’s fabulous Botanical Gardens were founded in 1860 with the significant financial backing of Prince Alexandru Ioan Cuza, at the time the leader of the nascent Romanian state. Completed in 1866 to the designs and instructions of Ulrich Hoffmann, they were originally in the grounds of the Cotroceni Monastery, moving to their present location in 1884. The recently renovated glasshouses are fabulous. General admission 5 lei, 2 lei students. Admission to the museum and greenhouses costs extra, 2 lei adults, 1 leu children. </w:t>
            </w:r>
          </w:p>
          <w:p w14:paraId="50EB40BD" w14:textId="310B24B2" w:rsidR="002E7B88" w:rsidRPr="00A814BA" w:rsidRDefault="00A814BA" w:rsidP="00E857BA">
            <w:pPr>
              <w:jc w:val="both"/>
              <w:rPr>
                <w:rFonts w:ascii="ISOCPEUR" w:hAnsi="ISOCPEUR" w:cs="Arial"/>
                <w:color w:val="262626"/>
                <w:sz w:val="16"/>
                <w:szCs w:val="16"/>
                <w:lang w:val="en-US"/>
              </w:rPr>
            </w:pPr>
            <w:r w:rsidRPr="00A814BA">
              <w:rPr>
                <w:rFonts w:ascii="ISOCPEUR" w:hAnsi="ISOCPEUR" w:cs="Arial"/>
                <w:color w:val="262626"/>
                <w:sz w:val="16"/>
                <w:szCs w:val="16"/>
                <w:lang w:val="en-US"/>
              </w:rPr>
              <w:t>Mon-Fri (10am-3pm), Sat-Sun (9am-1pm)</w:t>
            </w:r>
          </w:p>
        </w:tc>
      </w:tr>
      <w:tr w:rsidR="002E7B88" w:rsidRPr="00A97069" w14:paraId="2433CDD6" w14:textId="77777777">
        <w:tc>
          <w:tcPr>
            <w:tcW w:w="10186" w:type="dxa"/>
            <w:gridSpan w:val="6"/>
            <w:tcBorders>
              <w:left w:val="nil"/>
              <w:bottom w:val="nil"/>
              <w:right w:val="single" w:sz="8" w:space="0" w:color="FFFFFF"/>
            </w:tcBorders>
            <w:shd w:val="clear" w:color="auto" w:fill="auto"/>
            <w:vAlign w:val="center"/>
          </w:tcPr>
          <w:p w14:paraId="0BB7C601" w14:textId="77777777" w:rsidR="002E7B88" w:rsidRPr="004B16B9" w:rsidRDefault="002E7B88" w:rsidP="00E857BA">
            <w:pPr>
              <w:autoSpaceDE w:val="0"/>
              <w:autoSpaceDN w:val="0"/>
              <w:adjustRightInd w:val="0"/>
              <w:rPr>
                <w:rFonts w:ascii="ISOCPEUR" w:hAnsi="ISOCPEUR" w:cs="Arial"/>
                <w:color w:val="262626"/>
                <w:sz w:val="16"/>
                <w:szCs w:val="16"/>
                <w:lang w:val="en-US"/>
              </w:rPr>
            </w:pPr>
          </w:p>
        </w:tc>
      </w:tr>
      <w:tr w:rsidR="002E7B88" w:rsidRPr="00A97069" w14:paraId="515E2B18" w14:textId="77777777">
        <w:tc>
          <w:tcPr>
            <w:tcW w:w="709" w:type="dxa"/>
            <w:tcBorders>
              <w:left w:val="nil"/>
              <w:bottom w:val="nil"/>
              <w:right w:val="single" w:sz="8" w:space="0" w:color="FFFFFF"/>
            </w:tcBorders>
            <w:shd w:val="clear" w:color="auto" w:fill="auto"/>
            <w:vAlign w:val="center"/>
          </w:tcPr>
          <w:p w14:paraId="726C4A6E" w14:textId="77777777" w:rsidR="002E7B88" w:rsidRPr="00A97069" w:rsidRDefault="002E7B88" w:rsidP="00E857BA">
            <w:pPr>
              <w:jc w:val="center"/>
              <w:rPr>
                <w:rFonts w:ascii="I am online with" w:hAnsi="I am online with" w:cs="Arial"/>
                <w:b/>
                <w:bCs/>
                <w:color w:val="943634"/>
                <w:sz w:val="16"/>
                <w:szCs w:val="16"/>
                <w:lang w:val="en-US"/>
              </w:rPr>
            </w:pPr>
          </w:p>
        </w:tc>
        <w:tc>
          <w:tcPr>
            <w:tcW w:w="9477" w:type="dxa"/>
            <w:gridSpan w:val="5"/>
            <w:tcBorders>
              <w:left w:val="single" w:sz="8" w:space="0" w:color="FFFFFF"/>
              <w:right w:val="single" w:sz="8" w:space="0" w:color="FFFFFF"/>
            </w:tcBorders>
            <w:shd w:val="clear" w:color="auto" w:fill="F2F2F2"/>
            <w:vAlign w:val="center"/>
          </w:tcPr>
          <w:p w14:paraId="3F7046F0" w14:textId="77777777" w:rsidR="002E7B88" w:rsidRPr="004B16B9" w:rsidRDefault="002E7B88" w:rsidP="00E857BA">
            <w:pPr>
              <w:autoSpaceDE w:val="0"/>
              <w:autoSpaceDN w:val="0"/>
              <w:adjustRightInd w:val="0"/>
              <w:rPr>
                <w:rFonts w:ascii="ISOCPEUR" w:hAnsi="ISOCPEUR" w:cs="Arial"/>
                <w:color w:val="262626"/>
                <w:sz w:val="16"/>
                <w:szCs w:val="16"/>
                <w:lang w:val="en-US"/>
              </w:rPr>
            </w:pPr>
            <w:r>
              <w:rPr>
                <w:rFonts w:ascii="ISOCPEUR" w:hAnsi="ISOCPEUR" w:cs="Arial"/>
                <w:color w:val="943634"/>
                <w:sz w:val="16"/>
                <w:szCs w:val="16"/>
                <w:lang w:val="en-US"/>
              </w:rPr>
              <w:t>Zone 8</w:t>
            </w:r>
            <w:r w:rsidRPr="00A97069">
              <w:rPr>
                <w:rFonts w:ascii="ISOCPEUR" w:hAnsi="ISOCPEUR" w:cs="Arial"/>
                <w:color w:val="000000"/>
                <w:sz w:val="16"/>
                <w:szCs w:val="16"/>
                <w:lang w:val="en-US"/>
              </w:rPr>
              <w:t xml:space="preserve">: </w:t>
            </w:r>
            <w:r w:rsidRPr="006C7F24">
              <w:rPr>
                <w:rFonts w:ascii="ISOCPEUR" w:hAnsi="ISOCPEUR" w:cs="Arial"/>
                <w:color w:val="262626"/>
                <w:sz w:val="16"/>
                <w:szCs w:val="16"/>
                <w:lang w:val="en-US"/>
              </w:rPr>
              <w:t>Eroilor</w:t>
            </w:r>
          </w:p>
        </w:tc>
      </w:tr>
      <w:tr w:rsidR="002E7B88" w:rsidRPr="00A97069" w14:paraId="205036D9" w14:textId="77777777">
        <w:tc>
          <w:tcPr>
            <w:tcW w:w="709" w:type="dxa"/>
            <w:tcBorders>
              <w:left w:val="nil"/>
              <w:bottom w:val="nil"/>
              <w:right w:val="single" w:sz="8" w:space="0" w:color="FFFFFF"/>
            </w:tcBorders>
            <w:shd w:val="clear" w:color="auto" w:fill="auto"/>
            <w:vAlign w:val="center"/>
          </w:tcPr>
          <w:p w14:paraId="24A8239E"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616B2D74" w14:textId="77777777" w:rsidR="002E7B88" w:rsidRPr="00A12C87"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Casa Radio</w:t>
            </w:r>
          </w:p>
        </w:tc>
        <w:tc>
          <w:tcPr>
            <w:tcW w:w="1607" w:type="dxa"/>
            <w:tcBorders>
              <w:left w:val="single" w:sz="8" w:space="0" w:color="FFFFFF"/>
              <w:right w:val="single" w:sz="8" w:space="0" w:color="FFFFFF"/>
            </w:tcBorders>
            <w:shd w:val="clear" w:color="auto" w:fill="auto"/>
            <w:vAlign w:val="center"/>
          </w:tcPr>
          <w:p w14:paraId="67BB98CD"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632" w:type="dxa"/>
            <w:gridSpan w:val="2"/>
            <w:tcBorders>
              <w:left w:val="single" w:sz="8" w:space="0" w:color="FFFFFF"/>
              <w:right w:val="single" w:sz="8" w:space="0" w:color="FFFFFF"/>
            </w:tcBorders>
            <w:shd w:val="clear" w:color="auto" w:fill="F2F2F2"/>
            <w:vAlign w:val="center"/>
          </w:tcPr>
          <w:p w14:paraId="22E1CC43" w14:textId="77777777" w:rsidR="002E7B88" w:rsidRPr="007A3E14"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Calea Plevnei 97</w:t>
            </w:r>
          </w:p>
        </w:tc>
        <w:tc>
          <w:tcPr>
            <w:tcW w:w="4678" w:type="dxa"/>
            <w:tcBorders>
              <w:left w:val="single" w:sz="8" w:space="0" w:color="FFFFFF"/>
              <w:right w:val="nil"/>
            </w:tcBorders>
            <w:shd w:val="clear" w:color="auto" w:fill="auto"/>
            <w:vAlign w:val="center"/>
          </w:tcPr>
          <w:p w14:paraId="4B65ED5F" w14:textId="77777777" w:rsidR="002E7B88" w:rsidRPr="00A814BA" w:rsidRDefault="00A814BA" w:rsidP="00E857BA">
            <w:pPr>
              <w:jc w:val="both"/>
              <w:rPr>
                <w:rFonts w:ascii="ISOCPEUR" w:hAnsi="ISOCPEUR" w:cs="Arial"/>
                <w:color w:val="262626"/>
                <w:sz w:val="16"/>
                <w:szCs w:val="16"/>
                <w:lang w:val="en-US"/>
              </w:rPr>
            </w:pPr>
            <w:r w:rsidRPr="00A814BA">
              <w:rPr>
                <w:rFonts w:ascii="ISOCPEUR" w:hAnsi="ISOCPEUR" w:cs="Arial"/>
                <w:color w:val="262626"/>
                <w:sz w:val="16"/>
                <w:szCs w:val="16"/>
                <w:lang w:val="en-US"/>
              </w:rPr>
              <w:t>The Dâmbovi</w:t>
            </w:r>
            <w:r w:rsidRPr="00A814BA">
              <w:rPr>
                <w:rFonts w:ascii="Calibri" w:hAnsi="Calibri" w:cs="Calibri"/>
                <w:color w:val="262626"/>
                <w:sz w:val="16"/>
                <w:szCs w:val="16"/>
                <w:lang w:val="en-US"/>
              </w:rPr>
              <w:t>ț</w:t>
            </w:r>
            <w:r w:rsidRPr="00A814BA">
              <w:rPr>
                <w:rFonts w:ascii="ISOCPEUR" w:hAnsi="ISOCPEUR" w:cs="Arial"/>
                <w:color w:val="262626"/>
                <w:sz w:val="16"/>
                <w:szCs w:val="16"/>
                <w:lang w:val="en-US"/>
              </w:rPr>
              <w:t>a Center (also named Casa Radio) is an unfinished building erected during the late 1980s by the Communist regime intended to serve as a museum of the Romanian Communist Party. The balcony (which no longer exists) of the unfinished building facing Ştirbei Vodă Street was used by the Romanian dictator Nicolae Ceau</w:t>
            </w:r>
            <w:r w:rsidRPr="00A814BA">
              <w:rPr>
                <w:rFonts w:ascii="Calibri" w:hAnsi="Calibri" w:cs="Calibri"/>
                <w:color w:val="262626"/>
                <w:sz w:val="16"/>
                <w:szCs w:val="16"/>
                <w:lang w:val="en-US"/>
              </w:rPr>
              <w:t>ș</w:t>
            </w:r>
            <w:r w:rsidRPr="00A814BA">
              <w:rPr>
                <w:rFonts w:ascii="ISOCPEUR" w:hAnsi="ISOCPEUR" w:cs="Arial"/>
                <w:color w:val="262626"/>
                <w:sz w:val="16"/>
                <w:szCs w:val="16"/>
                <w:lang w:val="en-US"/>
              </w:rPr>
              <w:t>escu on 23 August 1989 to watch the festivities marking Romania's National Day. It was the last Communist-style parade in Romania. The development of Casa Radio comprises approximately 467,000 square metres of built area, including a 90,000-square metre GLA shopping mall and indoor leisure center, approximately 127,000 square metres GBA of offices, hotel complex with conference center and underground car parking spaces.</w:t>
            </w:r>
          </w:p>
        </w:tc>
      </w:tr>
      <w:tr w:rsidR="002E7B88" w:rsidRPr="00A97069" w14:paraId="5FFDD77B" w14:textId="77777777">
        <w:tc>
          <w:tcPr>
            <w:tcW w:w="709" w:type="dxa"/>
            <w:tcBorders>
              <w:left w:val="nil"/>
              <w:bottom w:val="nil"/>
              <w:right w:val="single" w:sz="8" w:space="0" w:color="FFFFFF"/>
            </w:tcBorders>
            <w:shd w:val="clear" w:color="auto" w:fill="auto"/>
            <w:vAlign w:val="center"/>
          </w:tcPr>
          <w:p w14:paraId="4054D46F"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1166899B"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Opera Română</w:t>
            </w:r>
          </w:p>
        </w:tc>
        <w:tc>
          <w:tcPr>
            <w:tcW w:w="1607" w:type="dxa"/>
            <w:tcBorders>
              <w:left w:val="single" w:sz="8" w:space="0" w:color="FFFFFF"/>
              <w:right w:val="single" w:sz="8" w:space="0" w:color="FFFFFF"/>
            </w:tcBorders>
            <w:shd w:val="clear" w:color="auto" w:fill="auto"/>
            <w:vAlign w:val="center"/>
          </w:tcPr>
          <w:p w14:paraId="25B9CCA3"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Octav Doicescu and Paraschiva Iubu</w:t>
            </w:r>
          </w:p>
        </w:tc>
        <w:tc>
          <w:tcPr>
            <w:tcW w:w="1632" w:type="dxa"/>
            <w:gridSpan w:val="2"/>
            <w:tcBorders>
              <w:left w:val="single" w:sz="8" w:space="0" w:color="FFFFFF"/>
              <w:right w:val="single" w:sz="8" w:space="0" w:color="FFFFFF"/>
            </w:tcBorders>
            <w:shd w:val="clear" w:color="auto" w:fill="F2F2F2"/>
            <w:vAlign w:val="center"/>
          </w:tcPr>
          <w:p w14:paraId="63EC4E12" w14:textId="77777777" w:rsidR="002E7B88" w:rsidRPr="004B16B9"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Bulevardul Mihail Kogălniceanu 70-72</w:t>
            </w:r>
          </w:p>
        </w:tc>
        <w:tc>
          <w:tcPr>
            <w:tcW w:w="4678" w:type="dxa"/>
            <w:tcBorders>
              <w:left w:val="single" w:sz="8" w:space="0" w:color="FFFFFF"/>
              <w:right w:val="nil"/>
            </w:tcBorders>
            <w:shd w:val="clear" w:color="auto" w:fill="auto"/>
            <w:vAlign w:val="center"/>
          </w:tcPr>
          <w:p w14:paraId="7B7C05F7" w14:textId="77777777" w:rsidR="002E7B88" w:rsidRPr="00A814BA" w:rsidRDefault="00A814BA" w:rsidP="00E857BA">
            <w:pPr>
              <w:jc w:val="both"/>
              <w:rPr>
                <w:rFonts w:ascii="ISOCPEUR" w:hAnsi="ISOCPEUR" w:cs="Arial"/>
                <w:color w:val="262626"/>
                <w:sz w:val="16"/>
                <w:szCs w:val="16"/>
                <w:lang w:val="en-US"/>
              </w:rPr>
            </w:pPr>
            <w:r w:rsidRPr="00A814BA">
              <w:rPr>
                <w:rFonts w:ascii="ISOCPEUR" w:hAnsi="ISOCPEUR" w:cs="Arial"/>
                <w:color w:val="262626"/>
                <w:sz w:val="16"/>
                <w:szCs w:val="16"/>
                <w:lang w:val="en-US"/>
              </w:rPr>
              <w:t>The Romanian National Opera was built in 1953 as the national opera and ballet. The first opera performed there was Tchaikovsky's Queen of Spades on 9 January 1954; the first ballet was Coppélia, the following night. It shows a heraldic symbol on its frontispiece created by Tudor-Radu Tiron and a motto in Latin language: ARS GRATIA ARTIS (art for the sake of art or, ad litteram, art for reward's sake). Vaguely neoclassical in design the building is elegant on the outside, with a richly decorated main auditorium. Their annual season runs September–June. Tickets </w:t>
            </w:r>
            <w:hyperlink r:id="rId15" w:tgtFrame="_blank" w:history="1">
              <w:r w:rsidRPr="00A814BA">
                <w:rPr>
                  <w:rFonts w:ascii="ISOCPEUR" w:hAnsi="ISOCPEUR"/>
                  <w:color w:val="262626"/>
                  <w:sz w:val="16"/>
                  <w:szCs w:val="16"/>
                  <w:lang w:val="en-US"/>
                </w:rPr>
                <w:t>http://operanb.ro</w:t>
              </w:r>
            </w:hyperlink>
          </w:p>
        </w:tc>
      </w:tr>
      <w:tr w:rsidR="002E7B88" w:rsidRPr="00A97069" w14:paraId="7DF1CBBE" w14:textId="77777777">
        <w:tc>
          <w:tcPr>
            <w:tcW w:w="709" w:type="dxa"/>
            <w:tcBorders>
              <w:left w:val="nil"/>
              <w:bottom w:val="nil"/>
              <w:right w:val="single" w:sz="8" w:space="0" w:color="FFFFFF"/>
            </w:tcBorders>
            <w:shd w:val="clear" w:color="auto" w:fill="auto"/>
            <w:vAlign w:val="center"/>
          </w:tcPr>
          <w:p w14:paraId="2840622D" w14:textId="77777777" w:rsidR="002E7B88" w:rsidRPr="00A97069" w:rsidRDefault="002E7B88" w:rsidP="00E857BA">
            <w:pPr>
              <w:jc w:val="center"/>
              <w:rPr>
                <w:rFonts w:ascii="I am online with" w:hAnsi="I am online with" w:cs="Arial"/>
                <w:b/>
                <w:bCs/>
                <w:color w:val="943634"/>
                <w:sz w:val="16"/>
                <w:szCs w:val="16"/>
                <w:lang w:val="en-US"/>
              </w:rPr>
            </w:pPr>
            <w:r w:rsidRPr="00A97069">
              <w:rPr>
                <w:rFonts w:ascii="I am online with" w:hAnsi="I am online with" w:cs="Arial"/>
                <w:b/>
                <w:bCs/>
                <w:color w:val="943634"/>
                <w:sz w:val="16"/>
                <w:szCs w:val="16"/>
                <w:lang w:val="en-US"/>
              </w:rPr>
              <w:t>**</w:t>
            </w: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49031FAE"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National Military Museum</w:t>
            </w:r>
          </w:p>
        </w:tc>
        <w:tc>
          <w:tcPr>
            <w:tcW w:w="1607" w:type="dxa"/>
            <w:tcBorders>
              <w:left w:val="single" w:sz="8" w:space="0" w:color="FFFFFF"/>
              <w:right w:val="single" w:sz="8" w:space="0" w:color="FFFFFF"/>
            </w:tcBorders>
            <w:shd w:val="clear" w:color="auto" w:fill="auto"/>
            <w:vAlign w:val="center"/>
          </w:tcPr>
          <w:p w14:paraId="17E32D0E"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632" w:type="dxa"/>
            <w:gridSpan w:val="2"/>
            <w:tcBorders>
              <w:left w:val="single" w:sz="8" w:space="0" w:color="FFFFFF"/>
              <w:right w:val="single" w:sz="8" w:space="0" w:color="FFFFFF"/>
            </w:tcBorders>
            <w:shd w:val="clear" w:color="auto" w:fill="F2F2F2"/>
            <w:vAlign w:val="center"/>
          </w:tcPr>
          <w:p w14:paraId="01443992" w14:textId="77777777" w:rsidR="002E7B88" w:rsidRPr="004B16B9"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Strada Mircea Vulcănescu 125-127</w:t>
            </w:r>
          </w:p>
        </w:tc>
        <w:tc>
          <w:tcPr>
            <w:tcW w:w="4678" w:type="dxa"/>
            <w:tcBorders>
              <w:left w:val="single" w:sz="8" w:space="0" w:color="FFFFFF"/>
              <w:right w:val="nil"/>
            </w:tcBorders>
            <w:shd w:val="clear" w:color="auto" w:fill="auto"/>
            <w:vAlign w:val="center"/>
          </w:tcPr>
          <w:p w14:paraId="31615475" w14:textId="77777777" w:rsidR="002E7B88" w:rsidRPr="00A814BA" w:rsidRDefault="002E7B88" w:rsidP="00E857BA">
            <w:pPr>
              <w:jc w:val="both"/>
              <w:rPr>
                <w:rFonts w:ascii="ISOCPEUR" w:hAnsi="ISOCPEUR" w:cs="Arial"/>
                <w:color w:val="262626"/>
                <w:sz w:val="16"/>
                <w:szCs w:val="16"/>
                <w:lang w:val="en-US"/>
              </w:rPr>
            </w:pPr>
            <w:r w:rsidRPr="00494D11">
              <w:rPr>
                <w:rFonts w:ascii="ISOCPEUR" w:hAnsi="ISOCPEUR" w:cs="Arial"/>
                <w:color w:val="262626"/>
                <w:sz w:val="16"/>
                <w:szCs w:val="16"/>
                <w:lang w:val="en-US"/>
              </w:rPr>
              <w:t xml:space="preserve">Founded on December 18, 1923, National Military Museum became one of the most important museum institutions in Romania. Since 1865, during the reign of Alexandru Ioan Cuza, when the first initiative to set up a military museum by depositing the Army Arsenal in Bucharest flags, uniforms and weapons outgoing supplied. In this place in 1893 creates Artillery Museum, which in 1914 became the National Museum of Antiquities department. </w:t>
            </w:r>
            <w:r w:rsidR="00A814BA" w:rsidRPr="00A814BA">
              <w:rPr>
                <w:rFonts w:ascii="ISOCPEUR" w:hAnsi="ISOCPEUR" w:cs="Arial"/>
                <w:color w:val="262626"/>
                <w:sz w:val="16"/>
                <w:szCs w:val="16"/>
                <w:lang w:val="en-US"/>
              </w:rPr>
              <w:t>Wed-Sat (9am-5pm), Sun (9am-7pm)</w:t>
            </w:r>
          </w:p>
        </w:tc>
      </w:tr>
      <w:tr w:rsidR="002E7B88" w:rsidRPr="00A97069" w14:paraId="798DC50A" w14:textId="77777777">
        <w:tc>
          <w:tcPr>
            <w:tcW w:w="10186" w:type="dxa"/>
            <w:gridSpan w:val="6"/>
            <w:tcBorders>
              <w:left w:val="nil"/>
              <w:bottom w:val="nil"/>
              <w:right w:val="single" w:sz="8" w:space="0" w:color="FFFFFF"/>
            </w:tcBorders>
            <w:shd w:val="clear" w:color="auto" w:fill="auto"/>
            <w:vAlign w:val="center"/>
          </w:tcPr>
          <w:p w14:paraId="4022290E" w14:textId="77777777" w:rsidR="002E7B88" w:rsidRPr="004B16B9" w:rsidRDefault="002E7B88" w:rsidP="00E857BA">
            <w:pPr>
              <w:autoSpaceDE w:val="0"/>
              <w:autoSpaceDN w:val="0"/>
              <w:adjustRightInd w:val="0"/>
              <w:rPr>
                <w:rFonts w:ascii="ISOCPEUR" w:hAnsi="ISOCPEUR" w:cs="Arial"/>
                <w:color w:val="262626"/>
                <w:sz w:val="16"/>
                <w:szCs w:val="16"/>
                <w:lang w:val="en-US"/>
              </w:rPr>
            </w:pPr>
          </w:p>
        </w:tc>
      </w:tr>
      <w:tr w:rsidR="002E7B88" w:rsidRPr="00A97069" w14:paraId="5BE167DF" w14:textId="77777777">
        <w:tc>
          <w:tcPr>
            <w:tcW w:w="709" w:type="dxa"/>
            <w:tcBorders>
              <w:left w:val="nil"/>
              <w:bottom w:val="nil"/>
              <w:right w:val="single" w:sz="8" w:space="0" w:color="FFFFFF"/>
            </w:tcBorders>
            <w:shd w:val="clear" w:color="auto" w:fill="auto"/>
            <w:vAlign w:val="center"/>
          </w:tcPr>
          <w:p w14:paraId="4ECD115C" w14:textId="77777777" w:rsidR="002E7B88" w:rsidRDefault="002E7B88" w:rsidP="00E857BA">
            <w:pPr>
              <w:jc w:val="center"/>
              <w:rPr>
                <w:rFonts w:ascii="I am online with" w:hAnsi="I am online with" w:cs="Arial"/>
                <w:b/>
                <w:bCs/>
                <w:color w:val="943634"/>
                <w:sz w:val="16"/>
                <w:szCs w:val="16"/>
                <w:lang w:val="en-US"/>
              </w:rPr>
            </w:pPr>
          </w:p>
        </w:tc>
        <w:tc>
          <w:tcPr>
            <w:tcW w:w="9477" w:type="dxa"/>
            <w:gridSpan w:val="5"/>
            <w:tcBorders>
              <w:left w:val="single" w:sz="8" w:space="0" w:color="FFFFFF"/>
              <w:right w:val="single" w:sz="8" w:space="0" w:color="FFFFFF"/>
            </w:tcBorders>
            <w:shd w:val="clear" w:color="auto" w:fill="F2F2F2"/>
            <w:vAlign w:val="center"/>
          </w:tcPr>
          <w:p w14:paraId="2C1FD2A9" w14:textId="77777777" w:rsidR="002E7B88" w:rsidRPr="00021625" w:rsidRDefault="002E7B88" w:rsidP="00E857BA">
            <w:pPr>
              <w:autoSpaceDE w:val="0"/>
              <w:autoSpaceDN w:val="0"/>
              <w:adjustRightInd w:val="0"/>
              <w:ind w:right="-129"/>
              <w:rPr>
                <w:rFonts w:ascii="ISOCPEUR" w:hAnsi="ISOCPEUR" w:cs="Arial"/>
                <w:color w:val="262626"/>
                <w:sz w:val="16"/>
                <w:szCs w:val="16"/>
                <w:lang w:val="en-US"/>
              </w:rPr>
            </w:pPr>
            <w:r>
              <w:rPr>
                <w:rFonts w:ascii="ISOCPEUR" w:hAnsi="ISOCPEUR" w:cs="Arial"/>
                <w:color w:val="943634"/>
                <w:sz w:val="16"/>
                <w:szCs w:val="16"/>
                <w:lang w:val="en-US"/>
              </w:rPr>
              <w:t>Zone 9</w:t>
            </w:r>
            <w:r w:rsidRPr="00A97069">
              <w:rPr>
                <w:rFonts w:ascii="ISOCPEUR" w:hAnsi="ISOCPEUR" w:cs="Arial"/>
                <w:color w:val="000000"/>
                <w:sz w:val="16"/>
                <w:szCs w:val="16"/>
                <w:lang w:val="en-US"/>
              </w:rPr>
              <w:t xml:space="preserve">: </w:t>
            </w:r>
            <w:r w:rsidRPr="006C7F24">
              <w:rPr>
                <w:rFonts w:ascii="ISOCPEUR" w:hAnsi="ISOCPEUR" w:cs="Arial"/>
                <w:color w:val="262626"/>
                <w:sz w:val="16"/>
                <w:szCs w:val="16"/>
                <w:lang w:val="en-US"/>
              </w:rPr>
              <w:t>Kiseleff</w:t>
            </w:r>
          </w:p>
        </w:tc>
      </w:tr>
      <w:tr w:rsidR="002E7B88" w:rsidRPr="00A97069" w14:paraId="08468D72" w14:textId="77777777">
        <w:tc>
          <w:tcPr>
            <w:tcW w:w="709" w:type="dxa"/>
            <w:tcBorders>
              <w:left w:val="nil"/>
              <w:bottom w:val="nil"/>
              <w:right w:val="single" w:sz="8" w:space="0" w:color="FFFFFF"/>
            </w:tcBorders>
            <w:shd w:val="clear" w:color="auto" w:fill="auto"/>
            <w:vAlign w:val="center"/>
          </w:tcPr>
          <w:p w14:paraId="715AC4FA"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4243AB66"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The buffet in Kiseleff</w:t>
            </w:r>
          </w:p>
        </w:tc>
        <w:tc>
          <w:tcPr>
            <w:tcW w:w="1607" w:type="dxa"/>
            <w:tcBorders>
              <w:left w:val="single" w:sz="8" w:space="0" w:color="FFFFFF"/>
              <w:right w:val="single" w:sz="8" w:space="0" w:color="FFFFFF"/>
            </w:tcBorders>
            <w:shd w:val="clear" w:color="auto" w:fill="auto"/>
            <w:vAlign w:val="center"/>
          </w:tcPr>
          <w:p w14:paraId="39133635"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Ion Mincu</w:t>
            </w:r>
          </w:p>
        </w:tc>
        <w:tc>
          <w:tcPr>
            <w:tcW w:w="1632" w:type="dxa"/>
            <w:gridSpan w:val="2"/>
            <w:tcBorders>
              <w:left w:val="single" w:sz="8" w:space="0" w:color="FFFFFF"/>
              <w:right w:val="single" w:sz="8" w:space="0" w:color="FFFFFF"/>
            </w:tcBorders>
            <w:shd w:val="clear" w:color="auto" w:fill="F2F2F2"/>
            <w:vAlign w:val="center"/>
          </w:tcPr>
          <w:p w14:paraId="3113540A"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Roboto-Light" w:cs="Arial"/>
                <w:color w:val="262626"/>
                <w:sz w:val="16"/>
                <w:szCs w:val="16"/>
                <w:lang w:val="en-US"/>
              </w:rPr>
              <w:t>Ș</w:t>
            </w:r>
            <w:r w:rsidRPr="00494D11">
              <w:rPr>
                <w:rFonts w:ascii="ISOCPEUR" w:hAnsi="ISOCPEUR" w:cs="Arial"/>
                <w:color w:val="262626"/>
                <w:sz w:val="16"/>
                <w:szCs w:val="16"/>
                <w:lang w:val="en-US"/>
              </w:rPr>
              <w:t>oseaua Pavel Dimitrievici Kiseleff 4</w:t>
            </w:r>
          </w:p>
        </w:tc>
        <w:tc>
          <w:tcPr>
            <w:tcW w:w="4678" w:type="dxa"/>
            <w:tcBorders>
              <w:left w:val="single" w:sz="8" w:space="0" w:color="FFFFFF"/>
              <w:right w:val="nil"/>
            </w:tcBorders>
            <w:shd w:val="clear" w:color="auto" w:fill="auto"/>
            <w:vAlign w:val="center"/>
          </w:tcPr>
          <w:p w14:paraId="3E4531A3" w14:textId="77777777" w:rsidR="00A520A2" w:rsidRDefault="002E7B88" w:rsidP="00E857BA">
            <w:pPr>
              <w:autoSpaceDE w:val="0"/>
              <w:autoSpaceDN w:val="0"/>
              <w:adjustRightInd w:val="0"/>
              <w:jc w:val="both"/>
              <w:rPr>
                <w:rFonts w:ascii="ISOCPEUR" w:hAnsi="ISOCPEUR" w:cs="Arial"/>
                <w:color w:val="262626"/>
                <w:sz w:val="16"/>
                <w:szCs w:val="16"/>
                <w:lang w:val="en-US"/>
              </w:rPr>
            </w:pPr>
            <w:r w:rsidRPr="00494D11">
              <w:rPr>
                <w:rFonts w:ascii="ISOCPEUR" w:hAnsi="ISOCPEUR" w:cs="Arial"/>
                <w:color w:val="262626"/>
                <w:sz w:val="16"/>
                <w:szCs w:val="16"/>
                <w:lang w:val="en-US"/>
              </w:rPr>
              <w:t xml:space="preserve">The buffet in Kiseleff (buffet original name) is a house in Bucharest, neo- Romanian style built as a project for the exhibition in Paris in 1889, built by the architect Ion Mincu. It was built in 1892 on the initiative of Petre P. Carp, then Minister of Public Works, was put into use as a restaurant. In the years that followed, the building was extended by adding elements in the spirit of the original elements. 2003 building houses a luxurious restaurant, Doina restaurant. Construction is classified as an architectural monument. </w:t>
            </w:r>
          </w:p>
          <w:p w14:paraId="4D8BD3BB" w14:textId="6BCD4E64" w:rsidR="002E7B88" w:rsidRPr="00A814BA" w:rsidRDefault="00A814BA" w:rsidP="00E857BA">
            <w:pPr>
              <w:autoSpaceDE w:val="0"/>
              <w:autoSpaceDN w:val="0"/>
              <w:adjustRightInd w:val="0"/>
              <w:jc w:val="both"/>
              <w:rPr>
                <w:rFonts w:ascii="ISOCPEUR" w:hAnsi="ISOCPEUR" w:cs="Arial"/>
                <w:color w:val="262626"/>
                <w:sz w:val="16"/>
                <w:szCs w:val="16"/>
                <w:lang w:val="en-US"/>
              </w:rPr>
            </w:pPr>
            <w:r w:rsidRPr="00A814BA">
              <w:rPr>
                <w:rFonts w:ascii="ISOCPEUR" w:hAnsi="ISOCPEUR" w:cs="Arial"/>
                <w:color w:val="262626"/>
                <w:sz w:val="16"/>
                <w:szCs w:val="16"/>
                <w:lang w:val="en-US"/>
              </w:rPr>
              <w:t>Mon-Sun (11am-11pm)</w:t>
            </w:r>
          </w:p>
        </w:tc>
      </w:tr>
      <w:tr w:rsidR="002E7B88" w:rsidRPr="00A97069" w14:paraId="5F4BDF54" w14:textId="77777777">
        <w:tc>
          <w:tcPr>
            <w:tcW w:w="709" w:type="dxa"/>
            <w:tcBorders>
              <w:left w:val="nil"/>
              <w:bottom w:val="nil"/>
              <w:right w:val="single" w:sz="8" w:space="0" w:color="FFFFFF"/>
            </w:tcBorders>
            <w:shd w:val="clear" w:color="auto" w:fill="auto"/>
            <w:vAlign w:val="center"/>
          </w:tcPr>
          <w:p w14:paraId="15AD0018"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28E95C9B"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Middle School</w:t>
            </w:r>
          </w:p>
        </w:tc>
        <w:tc>
          <w:tcPr>
            <w:tcW w:w="1607" w:type="dxa"/>
            <w:tcBorders>
              <w:left w:val="single" w:sz="8" w:space="0" w:color="FFFFFF"/>
              <w:right w:val="single" w:sz="8" w:space="0" w:color="FFFFFF"/>
            </w:tcBorders>
            <w:shd w:val="clear" w:color="auto" w:fill="auto"/>
            <w:vAlign w:val="center"/>
          </w:tcPr>
          <w:p w14:paraId="1B926F84"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Giulio Magni</w:t>
            </w:r>
          </w:p>
        </w:tc>
        <w:tc>
          <w:tcPr>
            <w:tcW w:w="1632" w:type="dxa"/>
            <w:gridSpan w:val="2"/>
            <w:tcBorders>
              <w:left w:val="single" w:sz="8" w:space="0" w:color="FFFFFF"/>
              <w:right w:val="single" w:sz="8" w:space="0" w:color="FFFFFF"/>
            </w:tcBorders>
            <w:shd w:val="clear" w:color="auto" w:fill="F2F2F2"/>
            <w:vAlign w:val="center"/>
          </w:tcPr>
          <w:p w14:paraId="5BCCE02F"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Roboto-Light" w:cs="Arial"/>
                <w:color w:val="262626"/>
                <w:sz w:val="16"/>
                <w:szCs w:val="16"/>
                <w:lang w:val="en-US"/>
              </w:rPr>
              <w:t>Ș</w:t>
            </w:r>
            <w:r w:rsidRPr="00494D11">
              <w:rPr>
                <w:rFonts w:ascii="ISOCPEUR" w:hAnsi="ISOCPEUR" w:cs="Arial"/>
                <w:color w:val="262626"/>
                <w:sz w:val="16"/>
                <w:szCs w:val="16"/>
                <w:lang w:val="en-US"/>
              </w:rPr>
              <w:t>oseaua Pavel Dimitrievici Kiseleff 5-7</w:t>
            </w:r>
          </w:p>
        </w:tc>
        <w:tc>
          <w:tcPr>
            <w:tcW w:w="4678" w:type="dxa"/>
            <w:tcBorders>
              <w:left w:val="single" w:sz="8" w:space="0" w:color="FFFFFF"/>
              <w:right w:val="nil"/>
            </w:tcBorders>
            <w:shd w:val="clear" w:color="auto" w:fill="auto"/>
            <w:vAlign w:val="center"/>
          </w:tcPr>
          <w:p w14:paraId="5DC164FB" w14:textId="77777777" w:rsidR="002E7B88" w:rsidRPr="002801CA" w:rsidRDefault="002E7B88" w:rsidP="00E857BA">
            <w:pPr>
              <w:autoSpaceDE w:val="0"/>
              <w:autoSpaceDN w:val="0"/>
              <w:adjustRightInd w:val="0"/>
              <w:jc w:val="both"/>
              <w:rPr>
                <w:rFonts w:ascii="ISOCPEUR" w:hAnsi="ISOCPEUR" w:cs="Arial"/>
                <w:color w:val="262626"/>
                <w:sz w:val="16"/>
                <w:szCs w:val="16"/>
                <w:lang w:val="en-US"/>
              </w:rPr>
            </w:pPr>
            <w:r w:rsidRPr="00494D11">
              <w:rPr>
                <w:rFonts w:ascii="ISOCPEUR" w:hAnsi="ISOCPEUR" w:cs="Arial"/>
                <w:color w:val="262626"/>
                <w:sz w:val="16"/>
                <w:szCs w:val="16"/>
                <w:lang w:val="en-US"/>
              </w:rPr>
              <w:t xml:space="preserve">It was built in 1895-1896 after the plans drawn by Giulio Magni. Magni used the Mincu-founded project while designing this building. There are striking resemblances with Mincu's Bufetul de la </w:t>
            </w:r>
            <w:r w:rsidRPr="00A814BA">
              <w:rPr>
                <w:rFonts w:ascii="Calibri" w:hAnsi="Calibri" w:cs="Calibri"/>
                <w:color w:val="262626"/>
                <w:sz w:val="16"/>
                <w:szCs w:val="16"/>
                <w:lang w:val="en-US"/>
              </w:rPr>
              <w:t>Ș</w:t>
            </w:r>
            <w:r w:rsidRPr="00494D11">
              <w:rPr>
                <w:rFonts w:ascii="ISOCPEUR" w:hAnsi="ISOCPEUR" w:cs="Arial"/>
                <w:color w:val="262626"/>
                <w:sz w:val="16"/>
                <w:szCs w:val="16"/>
                <w:lang w:val="en-US"/>
              </w:rPr>
              <w:t xml:space="preserve">osea (nowadays Casa Doina Restaurant) or with </w:t>
            </w:r>
            <w:r w:rsidRPr="00A814BA">
              <w:rPr>
                <w:rFonts w:ascii="Calibri" w:hAnsi="Calibri" w:cs="Calibri"/>
                <w:color w:val="262626"/>
                <w:sz w:val="16"/>
                <w:szCs w:val="16"/>
                <w:lang w:val="en-US"/>
              </w:rPr>
              <w:t>Ș</w:t>
            </w:r>
            <w:r w:rsidRPr="00494D11">
              <w:rPr>
                <w:rFonts w:ascii="ISOCPEUR" w:hAnsi="ISOCPEUR" w:cs="Arial"/>
                <w:color w:val="262626"/>
                <w:sz w:val="16"/>
                <w:szCs w:val="16"/>
                <w:lang w:val="en-US"/>
              </w:rPr>
              <w:t>coala Centrală, with the terra cotta tile covered facade (especially above the window frames). The building is surrounded by a beautiful fence built of decorated brick structure, covered with ceramics. It lies just off Kiseleff Park. </w:t>
            </w:r>
          </w:p>
        </w:tc>
      </w:tr>
      <w:tr w:rsidR="002E7B88" w:rsidRPr="00A97069" w14:paraId="0A8A8F95" w14:textId="77777777">
        <w:tc>
          <w:tcPr>
            <w:tcW w:w="709" w:type="dxa"/>
            <w:tcBorders>
              <w:left w:val="nil"/>
              <w:bottom w:val="nil"/>
              <w:right w:val="single" w:sz="8" w:space="0" w:color="FFFFFF"/>
            </w:tcBorders>
            <w:shd w:val="clear" w:color="auto" w:fill="auto"/>
            <w:vAlign w:val="center"/>
          </w:tcPr>
          <w:p w14:paraId="7CC373CD"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lastRenderedPageBreak/>
              <w:t>*****</w:t>
            </w:r>
          </w:p>
        </w:tc>
        <w:tc>
          <w:tcPr>
            <w:tcW w:w="1560" w:type="dxa"/>
            <w:tcBorders>
              <w:left w:val="single" w:sz="8" w:space="0" w:color="FFFFFF"/>
              <w:right w:val="single" w:sz="8" w:space="0" w:color="FFFFFF"/>
            </w:tcBorders>
            <w:shd w:val="clear" w:color="auto" w:fill="F2F2F2"/>
            <w:vAlign w:val="center"/>
          </w:tcPr>
          <w:p w14:paraId="713E7AF4" w14:textId="77777777" w:rsidR="002E7B88" w:rsidRPr="0034561C"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Muzeul Taranului Roman</w:t>
            </w:r>
          </w:p>
        </w:tc>
        <w:tc>
          <w:tcPr>
            <w:tcW w:w="1607" w:type="dxa"/>
            <w:tcBorders>
              <w:left w:val="single" w:sz="8" w:space="0" w:color="FFFFFF"/>
              <w:right w:val="single" w:sz="8" w:space="0" w:color="FFFFFF"/>
            </w:tcBorders>
            <w:shd w:val="clear" w:color="auto" w:fill="auto"/>
            <w:vAlign w:val="center"/>
          </w:tcPr>
          <w:p w14:paraId="04FFC9AC"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Nicolae Ghica-Bude</w:t>
            </w:r>
            <w:r w:rsidRPr="00494D11">
              <w:rPr>
                <w:rFonts w:ascii="ISOCPEUR" w:hAnsi="Roboto-Bold" w:cs="Arial"/>
                <w:color w:val="262626"/>
                <w:sz w:val="16"/>
                <w:szCs w:val="16"/>
                <w:lang w:val="en-US"/>
              </w:rPr>
              <w:t>ș</w:t>
            </w:r>
            <w:r w:rsidRPr="00494D11">
              <w:rPr>
                <w:rFonts w:ascii="ISOCPEUR" w:hAnsi="ISOCPEUR" w:cs="Arial"/>
                <w:color w:val="262626"/>
                <w:sz w:val="16"/>
                <w:szCs w:val="16"/>
                <w:lang w:val="en-US"/>
              </w:rPr>
              <w:t>ti</w:t>
            </w:r>
          </w:p>
        </w:tc>
        <w:tc>
          <w:tcPr>
            <w:tcW w:w="1632" w:type="dxa"/>
            <w:gridSpan w:val="2"/>
            <w:tcBorders>
              <w:left w:val="single" w:sz="8" w:space="0" w:color="FFFFFF"/>
              <w:right w:val="single" w:sz="8" w:space="0" w:color="FFFFFF"/>
            </w:tcBorders>
            <w:shd w:val="clear" w:color="auto" w:fill="F2F2F2"/>
            <w:vAlign w:val="center"/>
          </w:tcPr>
          <w:p w14:paraId="63E875AB"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Roboto-Light" w:cs="Arial"/>
                <w:color w:val="262626"/>
                <w:sz w:val="16"/>
                <w:szCs w:val="16"/>
                <w:lang w:val="en-US"/>
              </w:rPr>
              <w:t>Ș</w:t>
            </w:r>
            <w:r w:rsidRPr="00494D11">
              <w:rPr>
                <w:rFonts w:ascii="ISOCPEUR" w:hAnsi="ISOCPEUR" w:cs="Arial"/>
                <w:color w:val="262626"/>
                <w:sz w:val="16"/>
                <w:szCs w:val="16"/>
                <w:lang w:val="en-US"/>
              </w:rPr>
              <w:t>oseaua Pavel Dimitrievici Kiseleff 3</w:t>
            </w:r>
          </w:p>
        </w:tc>
        <w:tc>
          <w:tcPr>
            <w:tcW w:w="4678" w:type="dxa"/>
            <w:tcBorders>
              <w:left w:val="single" w:sz="8" w:space="0" w:color="FFFFFF"/>
              <w:right w:val="nil"/>
            </w:tcBorders>
            <w:shd w:val="clear" w:color="auto" w:fill="auto"/>
            <w:vAlign w:val="center"/>
          </w:tcPr>
          <w:p w14:paraId="67F70513" w14:textId="77777777" w:rsidR="002E7B88" w:rsidRPr="00A814BA" w:rsidRDefault="002E7B88" w:rsidP="00E857BA">
            <w:pPr>
              <w:jc w:val="both"/>
              <w:rPr>
                <w:rFonts w:ascii="ISOCPEUR" w:hAnsi="ISOCPEUR" w:cs="Arial"/>
                <w:color w:val="262626"/>
                <w:sz w:val="16"/>
                <w:szCs w:val="16"/>
                <w:lang w:val="en-US"/>
              </w:rPr>
            </w:pPr>
            <w:r w:rsidRPr="00494D11">
              <w:rPr>
                <w:rFonts w:ascii="ISOCPEUR" w:hAnsi="ISOCPEUR" w:cs="Arial"/>
                <w:color w:val="262626"/>
                <w:sz w:val="16"/>
                <w:szCs w:val="16"/>
                <w:lang w:val="en-US"/>
              </w:rPr>
              <w:t xml:space="preserve">The National Museum of the Romanian Peasant, built between 1912 and 1941, is a museum with a collection of textiles (especially costumes), icons, ceramics, and other artifacts of Romanian peasant life. One of Europe's leading museums of popular arts and traditions, it was designated "European Museum of the Year" for 1996. During the Communist era, the building housed a museum representing the country's Communist party; the museum's basement still contains a room devoted to an ironic display of some artifacts from that earlier museum. The building, which uses traditional Romanian architectural features, was built on the former site of the State Mint (Monetăria Statului). </w:t>
            </w:r>
            <w:r w:rsidR="00A814BA" w:rsidRPr="00A814BA">
              <w:rPr>
                <w:rFonts w:ascii="ISOCPEUR" w:hAnsi="ISOCPEUR" w:cs="Arial"/>
                <w:color w:val="262626"/>
                <w:sz w:val="16"/>
                <w:szCs w:val="16"/>
                <w:lang w:val="en-US"/>
              </w:rPr>
              <w:t>Tue-Sun (10am-6pm)</w:t>
            </w:r>
          </w:p>
        </w:tc>
      </w:tr>
      <w:tr w:rsidR="002E7B88" w:rsidRPr="00A97069" w14:paraId="6544915D" w14:textId="77777777">
        <w:tc>
          <w:tcPr>
            <w:tcW w:w="709" w:type="dxa"/>
            <w:tcBorders>
              <w:left w:val="nil"/>
              <w:bottom w:val="nil"/>
              <w:right w:val="single" w:sz="8" w:space="0" w:color="FFFFFF"/>
            </w:tcBorders>
            <w:shd w:val="clear" w:color="auto" w:fill="auto"/>
            <w:vAlign w:val="center"/>
          </w:tcPr>
          <w:p w14:paraId="00B30D44"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0109DC7" w14:textId="77777777" w:rsidR="002E7B88" w:rsidRPr="0034561C"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Geology Museum</w:t>
            </w:r>
          </w:p>
        </w:tc>
        <w:tc>
          <w:tcPr>
            <w:tcW w:w="1607" w:type="dxa"/>
            <w:tcBorders>
              <w:left w:val="single" w:sz="8" w:space="0" w:color="FFFFFF"/>
              <w:right w:val="single" w:sz="8" w:space="0" w:color="FFFFFF"/>
            </w:tcBorders>
            <w:shd w:val="clear" w:color="auto" w:fill="auto"/>
            <w:vAlign w:val="center"/>
          </w:tcPr>
          <w:p w14:paraId="4881BE59"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Victor G. Stephănescu</w:t>
            </w:r>
          </w:p>
        </w:tc>
        <w:tc>
          <w:tcPr>
            <w:tcW w:w="1632" w:type="dxa"/>
            <w:gridSpan w:val="2"/>
            <w:tcBorders>
              <w:left w:val="single" w:sz="8" w:space="0" w:color="FFFFFF"/>
              <w:right w:val="single" w:sz="8" w:space="0" w:color="FFFFFF"/>
            </w:tcBorders>
            <w:shd w:val="clear" w:color="auto" w:fill="F2F2F2"/>
            <w:vAlign w:val="center"/>
          </w:tcPr>
          <w:p w14:paraId="347046A8"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Roboto-Light" w:cs="Arial"/>
                <w:color w:val="262626"/>
                <w:sz w:val="16"/>
                <w:szCs w:val="16"/>
                <w:lang w:val="en-US"/>
              </w:rPr>
              <w:t>Ș</w:t>
            </w:r>
            <w:r w:rsidRPr="00494D11">
              <w:rPr>
                <w:rFonts w:ascii="ISOCPEUR" w:hAnsi="ISOCPEUR" w:cs="Arial"/>
                <w:color w:val="262626"/>
                <w:sz w:val="16"/>
                <w:szCs w:val="16"/>
                <w:lang w:val="en-US"/>
              </w:rPr>
              <w:t>oseaua Pavel Dimitrievici Kiseleff 2</w:t>
            </w:r>
          </w:p>
        </w:tc>
        <w:tc>
          <w:tcPr>
            <w:tcW w:w="4678" w:type="dxa"/>
            <w:tcBorders>
              <w:left w:val="single" w:sz="8" w:space="0" w:color="FFFFFF"/>
              <w:right w:val="nil"/>
            </w:tcBorders>
            <w:shd w:val="clear" w:color="auto" w:fill="auto"/>
            <w:vAlign w:val="center"/>
          </w:tcPr>
          <w:p w14:paraId="52536B34" w14:textId="77777777" w:rsidR="002E7B88" w:rsidRPr="00A814BA" w:rsidRDefault="002E7B88" w:rsidP="00E857BA">
            <w:pPr>
              <w:jc w:val="both"/>
              <w:rPr>
                <w:rFonts w:ascii="ISOCPEUR" w:hAnsi="ISOCPEUR" w:cs="Arial"/>
                <w:color w:val="262626"/>
                <w:sz w:val="16"/>
                <w:szCs w:val="16"/>
                <w:lang w:val="en-US"/>
              </w:rPr>
            </w:pPr>
            <w:r w:rsidRPr="00494D11">
              <w:rPr>
                <w:rFonts w:ascii="ISOCPEUR" w:hAnsi="ISOCPEUR" w:cs="Arial"/>
                <w:color w:val="262626"/>
                <w:sz w:val="16"/>
                <w:szCs w:val="16"/>
                <w:lang w:val="en-US"/>
              </w:rPr>
              <w:t xml:space="preserve">Originally built in 1906 as the Geological Institute of Romania, is now home to the National Geological Museum. The permanent exhibition is formed by 14 base exhibits containing about 7,700 of the total 70,000 exhibits in the collections of scientific samples of the museum. A highly worthwhile museum, this one features Romania's varied geological formations, with enough English signage on hand to give you the general idea of what's on display. General admission 8 lei adults, 4 lei students. </w:t>
            </w:r>
            <w:r w:rsidR="00A814BA" w:rsidRPr="00A814BA">
              <w:rPr>
                <w:rFonts w:ascii="ISOCPEUR" w:hAnsi="ISOCPEUR" w:cs="Arial"/>
                <w:color w:val="262626"/>
                <w:sz w:val="16"/>
                <w:szCs w:val="16"/>
                <w:lang w:val="en-US"/>
              </w:rPr>
              <w:t>Mon-Sun (10am-6pm)</w:t>
            </w:r>
          </w:p>
        </w:tc>
      </w:tr>
      <w:tr w:rsidR="00A814BA" w:rsidRPr="00A97069" w14:paraId="2F73719F" w14:textId="77777777">
        <w:tc>
          <w:tcPr>
            <w:tcW w:w="709" w:type="dxa"/>
            <w:tcBorders>
              <w:left w:val="nil"/>
              <w:bottom w:val="nil"/>
              <w:right w:val="single" w:sz="8" w:space="0" w:color="FFFFFF"/>
            </w:tcBorders>
            <w:shd w:val="clear" w:color="auto" w:fill="auto"/>
            <w:vAlign w:val="center"/>
          </w:tcPr>
          <w:p w14:paraId="12899712" w14:textId="77777777" w:rsidR="00A814BA" w:rsidRDefault="00A814BA"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437551CD" w14:textId="77777777" w:rsidR="00A814BA" w:rsidRPr="00A814BA" w:rsidRDefault="00A814BA" w:rsidP="00E857BA">
            <w:pPr>
              <w:autoSpaceDE w:val="0"/>
              <w:autoSpaceDN w:val="0"/>
              <w:adjustRightInd w:val="0"/>
              <w:jc w:val="center"/>
              <w:rPr>
                <w:rFonts w:ascii="ISOCPEUR" w:hAnsi="ISOCPEUR" w:cs="Arial"/>
                <w:color w:val="262626"/>
                <w:sz w:val="16"/>
                <w:szCs w:val="16"/>
                <w:lang w:val="es-ES"/>
              </w:rPr>
            </w:pPr>
            <w:r w:rsidRPr="00A814BA">
              <w:rPr>
                <w:rFonts w:ascii="ISOCPEUR" w:hAnsi="ISOCPEUR" w:cs="Arial"/>
                <w:color w:val="262626"/>
                <w:sz w:val="16"/>
                <w:szCs w:val="16"/>
                <w:lang w:val="es-ES"/>
              </w:rPr>
              <w:t>Oromolu Office</w:t>
            </w:r>
          </w:p>
        </w:tc>
        <w:tc>
          <w:tcPr>
            <w:tcW w:w="1607" w:type="dxa"/>
            <w:tcBorders>
              <w:left w:val="single" w:sz="8" w:space="0" w:color="FFFFFF"/>
              <w:right w:val="single" w:sz="8" w:space="0" w:color="FFFFFF"/>
            </w:tcBorders>
            <w:shd w:val="clear" w:color="auto" w:fill="auto"/>
            <w:vAlign w:val="center"/>
          </w:tcPr>
          <w:p w14:paraId="06CFEB29" w14:textId="77777777" w:rsidR="00A814BA" w:rsidRPr="00A814BA" w:rsidRDefault="00A814BA" w:rsidP="00E857BA">
            <w:pPr>
              <w:autoSpaceDE w:val="0"/>
              <w:autoSpaceDN w:val="0"/>
              <w:adjustRightInd w:val="0"/>
              <w:jc w:val="center"/>
              <w:rPr>
                <w:rFonts w:ascii="ISOCPEUR" w:hAnsi="ISOCPEUR" w:cs="Arial"/>
                <w:color w:val="262626"/>
                <w:sz w:val="16"/>
                <w:szCs w:val="16"/>
                <w:lang w:val="es-ES"/>
              </w:rPr>
            </w:pPr>
            <w:r w:rsidRPr="00A814BA">
              <w:rPr>
                <w:rFonts w:ascii="ISOCPEUR" w:hAnsi="ISOCPEUR" w:cs="Arial"/>
                <w:color w:val="262626"/>
                <w:sz w:val="16"/>
                <w:szCs w:val="16"/>
                <w:lang w:val="es-ES"/>
              </w:rPr>
              <w:t>DSBA</w:t>
            </w:r>
          </w:p>
        </w:tc>
        <w:tc>
          <w:tcPr>
            <w:tcW w:w="1632" w:type="dxa"/>
            <w:gridSpan w:val="2"/>
            <w:tcBorders>
              <w:left w:val="single" w:sz="8" w:space="0" w:color="FFFFFF"/>
              <w:right w:val="single" w:sz="8" w:space="0" w:color="FFFFFF"/>
            </w:tcBorders>
            <w:shd w:val="clear" w:color="auto" w:fill="F2F2F2"/>
            <w:vAlign w:val="center"/>
          </w:tcPr>
          <w:p w14:paraId="717D3485" w14:textId="77777777" w:rsidR="00A814BA" w:rsidRPr="00A814BA" w:rsidRDefault="00A814BA" w:rsidP="00E857BA">
            <w:pPr>
              <w:autoSpaceDE w:val="0"/>
              <w:autoSpaceDN w:val="0"/>
              <w:adjustRightInd w:val="0"/>
              <w:jc w:val="center"/>
              <w:rPr>
                <w:rFonts w:ascii="ISOCPEUR" w:hAnsi="ISOCPEUR" w:cs="Arial"/>
                <w:color w:val="262626"/>
                <w:sz w:val="16"/>
                <w:szCs w:val="16"/>
                <w:lang w:val="es-ES"/>
              </w:rPr>
            </w:pPr>
            <w:r w:rsidRPr="00A814BA">
              <w:rPr>
                <w:rFonts w:ascii="ISOCPEUR" w:hAnsi="ISOCPEUR" w:cs="Arial"/>
                <w:color w:val="262626"/>
                <w:sz w:val="16"/>
                <w:szCs w:val="16"/>
                <w:lang w:val="es-ES"/>
              </w:rPr>
              <w:t>Bulevardul Aviatorilor 8</w:t>
            </w:r>
          </w:p>
        </w:tc>
        <w:tc>
          <w:tcPr>
            <w:tcW w:w="4678" w:type="dxa"/>
            <w:tcBorders>
              <w:left w:val="single" w:sz="8" w:space="0" w:color="FFFFFF"/>
              <w:right w:val="nil"/>
            </w:tcBorders>
            <w:shd w:val="clear" w:color="auto" w:fill="auto"/>
            <w:vAlign w:val="center"/>
          </w:tcPr>
          <w:p w14:paraId="6B54CE18" w14:textId="77777777" w:rsidR="00A814BA" w:rsidRPr="00A814BA" w:rsidRDefault="00A814BA" w:rsidP="00E857BA">
            <w:pPr>
              <w:jc w:val="both"/>
              <w:rPr>
                <w:rFonts w:ascii="ISOCPEUR" w:hAnsi="ISOCPEUR" w:cs="Arial"/>
                <w:color w:val="262626"/>
                <w:sz w:val="16"/>
                <w:szCs w:val="16"/>
                <w:lang w:val="en-US"/>
              </w:rPr>
            </w:pPr>
            <w:r w:rsidRPr="00A814BA">
              <w:rPr>
                <w:rFonts w:ascii="ISOCPEUR" w:hAnsi="ISOCPEUR" w:cs="Arial"/>
                <w:color w:val="262626"/>
                <w:sz w:val="16"/>
                <w:szCs w:val="16"/>
                <w:lang w:val="en-US"/>
              </w:rPr>
              <w:t>Oromolu Office, completed in 2017, is a dialogue between old and new, between heritage and new technologies, a reflection on the glass of the history who yearns to be contemporary. Oromolu Villa was built for the former Governor of the National Bank Mihai Oromolu in the interwar period by the architect Petre Antonescu. The three-story building in the L planimetric conformation embrace the old renown villa and outlines a public space –an urban porch reserved for Victory Square (the most important plaza in Bucharest associated with the Romanian government building). The action was carried out on two levels: in the first instance, the rehabilitation of the villa which was in an advanced stage of degradation and then a glass object to stay with reflective modesty behind, being united in the basement. The innovation factor is defined by the 16m-long canopy and double-ventilated façade with triple-laminated double-curved glass.</w:t>
            </w:r>
          </w:p>
        </w:tc>
      </w:tr>
      <w:tr w:rsidR="002E7B88" w:rsidRPr="00A97069" w14:paraId="66BE862A" w14:textId="77777777">
        <w:tc>
          <w:tcPr>
            <w:tcW w:w="709" w:type="dxa"/>
            <w:tcBorders>
              <w:left w:val="nil"/>
              <w:bottom w:val="nil"/>
              <w:right w:val="single" w:sz="8" w:space="0" w:color="FFFFFF"/>
            </w:tcBorders>
            <w:shd w:val="clear" w:color="auto" w:fill="auto"/>
            <w:vAlign w:val="center"/>
          </w:tcPr>
          <w:p w14:paraId="7ADAA0D2"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058A41B" w14:textId="77777777" w:rsidR="002E7B88" w:rsidRPr="00A56174" w:rsidRDefault="002E7B88" w:rsidP="00E857BA">
            <w:pPr>
              <w:autoSpaceDE w:val="0"/>
              <w:autoSpaceDN w:val="0"/>
              <w:adjustRightInd w:val="0"/>
              <w:jc w:val="center"/>
              <w:rPr>
                <w:rFonts w:ascii="ISOCPEUR" w:hAnsi="ISOCPEUR" w:cs="Arial"/>
                <w:color w:val="262626"/>
                <w:sz w:val="16"/>
                <w:szCs w:val="16"/>
                <w:lang w:val="es-ES"/>
              </w:rPr>
            </w:pPr>
            <w:proofErr w:type="spellStart"/>
            <w:r w:rsidRPr="00A56174">
              <w:rPr>
                <w:rFonts w:ascii="ISOCPEUR" w:hAnsi="ISOCPEUR" w:cs="Arial"/>
                <w:color w:val="262626"/>
                <w:sz w:val="16"/>
                <w:szCs w:val="16"/>
                <w:lang w:val="es-ES"/>
              </w:rPr>
              <w:t>Muzeul</w:t>
            </w:r>
            <w:proofErr w:type="spellEnd"/>
            <w:r w:rsidRPr="00A56174">
              <w:rPr>
                <w:rFonts w:ascii="ISOCPEUR" w:hAnsi="ISOCPEUR" w:cs="Arial"/>
                <w:color w:val="262626"/>
                <w:sz w:val="16"/>
                <w:szCs w:val="16"/>
                <w:lang w:val="es-ES"/>
              </w:rPr>
              <w:t xml:space="preserve"> </w:t>
            </w:r>
            <w:proofErr w:type="spellStart"/>
            <w:r w:rsidRPr="00A56174">
              <w:rPr>
                <w:rFonts w:ascii="ISOCPEUR" w:hAnsi="ISOCPEUR" w:cs="Arial"/>
                <w:color w:val="262626"/>
                <w:sz w:val="16"/>
                <w:szCs w:val="16"/>
                <w:lang w:val="es-ES"/>
              </w:rPr>
              <w:t>National</w:t>
            </w:r>
            <w:proofErr w:type="spellEnd"/>
            <w:r w:rsidRPr="00A56174">
              <w:rPr>
                <w:rFonts w:ascii="ISOCPEUR" w:hAnsi="ISOCPEUR" w:cs="Arial"/>
                <w:color w:val="262626"/>
                <w:sz w:val="16"/>
                <w:szCs w:val="16"/>
                <w:lang w:val="es-ES"/>
              </w:rPr>
              <w:t xml:space="preserve"> de </w:t>
            </w:r>
            <w:proofErr w:type="spellStart"/>
            <w:r w:rsidRPr="00A56174">
              <w:rPr>
                <w:rFonts w:ascii="ISOCPEUR" w:hAnsi="ISOCPEUR" w:cs="Arial"/>
                <w:color w:val="262626"/>
                <w:sz w:val="16"/>
                <w:szCs w:val="16"/>
                <w:lang w:val="es-ES"/>
              </w:rPr>
              <w:t>Istorie</w:t>
            </w:r>
            <w:proofErr w:type="spellEnd"/>
            <w:r w:rsidRPr="00A56174">
              <w:rPr>
                <w:rFonts w:ascii="ISOCPEUR" w:hAnsi="ISOCPEUR" w:cs="Arial"/>
                <w:color w:val="262626"/>
                <w:sz w:val="16"/>
                <w:szCs w:val="16"/>
                <w:lang w:val="es-ES"/>
              </w:rPr>
              <w:t xml:space="preserve"> </w:t>
            </w:r>
            <w:proofErr w:type="spellStart"/>
            <w:r w:rsidRPr="00A56174">
              <w:rPr>
                <w:rFonts w:ascii="ISOCPEUR" w:hAnsi="ISOCPEUR" w:cs="Arial"/>
                <w:color w:val="262626"/>
                <w:sz w:val="16"/>
                <w:szCs w:val="16"/>
                <w:lang w:val="es-ES"/>
              </w:rPr>
              <w:t>Naturala</w:t>
            </w:r>
            <w:proofErr w:type="spellEnd"/>
            <w:r w:rsidRPr="00A56174">
              <w:rPr>
                <w:rFonts w:ascii="ISOCPEUR" w:hAnsi="ISOCPEUR" w:cs="Arial"/>
                <w:color w:val="262626"/>
                <w:sz w:val="16"/>
                <w:szCs w:val="16"/>
                <w:lang w:val="es-ES"/>
              </w:rPr>
              <w:t xml:space="preserve"> Grigore </w:t>
            </w:r>
            <w:proofErr w:type="spellStart"/>
            <w:r w:rsidRPr="00A56174">
              <w:rPr>
                <w:rFonts w:ascii="ISOCPEUR" w:hAnsi="ISOCPEUR" w:cs="Arial"/>
                <w:color w:val="262626"/>
                <w:sz w:val="16"/>
                <w:szCs w:val="16"/>
                <w:lang w:val="es-ES"/>
              </w:rPr>
              <w:t>Antipa</w:t>
            </w:r>
            <w:proofErr w:type="spellEnd"/>
          </w:p>
        </w:tc>
        <w:tc>
          <w:tcPr>
            <w:tcW w:w="1607" w:type="dxa"/>
            <w:tcBorders>
              <w:left w:val="single" w:sz="8" w:space="0" w:color="FFFFFF"/>
              <w:right w:val="single" w:sz="8" w:space="0" w:color="FFFFFF"/>
            </w:tcBorders>
            <w:shd w:val="clear" w:color="auto" w:fill="auto"/>
            <w:vAlign w:val="center"/>
          </w:tcPr>
          <w:p w14:paraId="539C778C" w14:textId="77777777" w:rsidR="002E7B88" w:rsidRPr="00A56174" w:rsidRDefault="002E7B88" w:rsidP="00E857BA">
            <w:pPr>
              <w:autoSpaceDE w:val="0"/>
              <w:autoSpaceDN w:val="0"/>
              <w:adjustRightInd w:val="0"/>
              <w:jc w:val="center"/>
              <w:rPr>
                <w:rFonts w:ascii="ISOCPEUR" w:hAnsi="ISOCPEUR" w:cs="Arial"/>
                <w:color w:val="262626"/>
                <w:sz w:val="16"/>
                <w:szCs w:val="16"/>
                <w:lang w:val="es-ES"/>
              </w:rPr>
            </w:pPr>
          </w:p>
        </w:tc>
        <w:tc>
          <w:tcPr>
            <w:tcW w:w="1632" w:type="dxa"/>
            <w:gridSpan w:val="2"/>
            <w:tcBorders>
              <w:left w:val="single" w:sz="8" w:space="0" w:color="FFFFFF"/>
              <w:right w:val="single" w:sz="8" w:space="0" w:color="FFFFFF"/>
            </w:tcBorders>
            <w:shd w:val="clear" w:color="auto" w:fill="F2F2F2"/>
            <w:vAlign w:val="center"/>
          </w:tcPr>
          <w:p w14:paraId="34A32A99"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roofErr w:type="spellStart"/>
            <w:r w:rsidRPr="00494D11">
              <w:rPr>
                <w:rFonts w:ascii="ISOCPEUR" w:hAnsi="Roboto-Light" w:cs="Arial"/>
                <w:color w:val="262626"/>
                <w:sz w:val="16"/>
                <w:szCs w:val="16"/>
                <w:lang w:val="en-US"/>
              </w:rPr>
              <w:t>Ș</w:t>
            </w:r>
            <w:r w:rsidRPr="00494D11">
              <w:rPr>
                <w:rFonts w:ascii="ISOCPEUR" w:hAnsi="ISOCPEUR" w:cs="Arial"/>
                <w:color w:val="262626"/>
                <w:sz w:val="16"/>
                <w:szCs w:val="16"/>
                <w:lang w:val="en-US"/>
              </w:rPr>
              <w:t>oseaua</w:t>
            </w:r>
            <w:proofErr w:type="spellEnd"/>
            <w:r w:rsidRPr="00494D11">
              <w:rPr>
                <w:rFonts w:ascii="ISOCPEUR" w:hAnsi="ISOCPEUR" w:cs="Arial"/>
                <w:color w:val="262626"/>
                <w:sz w:val="16"/>
                <w:szCs w:val="16"/>
                <w:lang w:val="en-US"/>
              </w:rPr>
              <w:t xml:space="preserve"> Pavel </w:t>
            </w:r>
            <w:proofErr w:type="spellStart"/>
            <w:r w:rsidRPr="00494D11">
              <w:rPr>
                <w:rFonts w:ascii="ISOCPEUR" w:hAnsi="ISOCPEUR" w:cs="Arial"/>
                <w:color w:val="262626"/>
                <w:sz w:val="16"/>
                <w:szCs w:val="16"/>
                <w:lang w:val="en-US"/>
              </w:rPr>
              <w:t>Dimitrievici</w:t>
            </w:r>
            <w:proofErr w:type="spellEnd"/>
            <w:r w:rsidRPr="00494D11">
              <w:rPr>
                <w:rFonts w:ascii="ISOCPEUR" w:hAnsi="ISOCPEUR" w:cs="Arial"/>
                <w:color w:val="262626"/>
                <w:sz w:val="16"/>
                <w:szCs w:val="16"/>
                <w:lang w:val="en-US"/>
              </w:rPr>
              <w:t xml:space="preserve"> </w:t>
            </w:r>
            <w:proofErr w:type="spellStart"/>
            <w:r w:rsidRPr="00494D11">
              <w:rPr>
                <w:rFonts w:ascii="ISOCPEUR" w:hAnsi="ISOCPEUR" w:cs="Arial"/>
                <w:color w:val="262626"/>
                <w:sz w:val="16"/>
                <w:szCs w:val="16"/>
                <w:lang w:val="en-US"/>
              </w:rPr>
              <w:t>Kiseleff</w:t>
            </w:r>
            <w:proofErr w:type="spellEnd"/>
            <w:r w:rsidRPr="00494D11">
              <w:rPr>
                <w:rFonts w:ascii="ISOCPEUR" w:hAnsi="ISOCPEUR" w:cs="Arial"/>
                <w:color w:val="262626"/>
                <w:sz w:val="16"/>
                <w:szCs w:val="16"/>
                <w:lang w:val="en-US"/>
              </w:rPr>
              <w:t xml:space="preserve"> 1</w:t>
            </w:r>
          </w:p>
        </w:tc>
        <w:tc>
          <w:tcPr>
            <w:tcW w:w="4678" w:type="dxa"/>
            <w:tcBorders>
              <w:left w:val="single" w:sz="8" w:space="0" w:color="FFFFFF"/>
              <w:right w:val="nil"/>
            </w:tcBorders>
            <w:shd w:val="clear" w:color="auto" w:fill="auto"/>
            <w:vAlign w:val="center"/>
          </w:tcPr>
          <w:p w14:paraId="08E92BA8" w14:textId="77777777" w:rsidR="00A520A2" w:rsidRDefault="00A814BA" w:rsidP="00E857BA">
            <w:pPr>
              <w:jc w:val="both"/>
              <w:rPr>
                <w:rFonts w:ascii="ISOCPEUR" w:hAnsi="ISOCPEUR" w:cs="Arial"/>
                <w:color w:val="262626"/>
                <w:sz w:val="16"/>
                <w:szCs w:val="16"/>
                <w:lang w:val="en-US"/>
              </w:rPr>
            </w:pPr>
            <w:r w:rsidRPr="00A814BA">
              <w:rPr>
                <w:rFonts w:ascii="ISOCPEUR" w:hAnsi="ISOCPEUR" w:cs="Arial"/>
                <w:color w:val="262626"/>
                <w:sz w:val="16"/>
                <w:szCs w:val="16"/>
                <w:lang w:val="en-US"/>
              </w:rPr>
              <w:t xml:space="preserve">The Grigore Antipa National Museum of Natural History was established on 3 November 1834. It was renamed in 1933 after Grigore Antipa, who administered the museum for 51 years. The heritage of the museum consists of more than 2 million pieces grouped into different zoological, paleontological, minerals and rocks and ethnographic. General admission 20 lei, 5 lei students. </w:t>
            </w:r>
          </w:p>
          <w:p w14:paraId="72A60945" w14:textId="7F8E15D9" w:rsidR="002E7B88" w:rsidRPr="00A814BA" w:rsidRDefault="00A814BA" w:rsidP="00E857BA">
            <w:pPr>
              <w:jc w:val="both"/>
              <w:rPr>
                <w:rFonts w:ascii="ISOCPEUR" w:hAnsi="ISOCPEUR" w:cs="Arial"/>
                <w:color w:val="262626"/>
                <w:sz w:val="16"/>
                <w:szCs w:val="16"/>
                <w:lang w:val="en-US"/>
              </w:rPr>
            </w:pPr>
            <w:r w:rsidRPr="00A814BA">
              <w:rPr>
                <w:rFonts w:ascii="ISOCPEUR" w:hAnsi="ISOCPEUR" w:cs="Arial"/>
                <w:color w:val="262626"/>
                <w:sz w:val="16"/>
                <w:szCs w:val="16"/>
                <w:lang w:val="en-US"/>
              </w:rPr>
              <w:t>Mon-Fri (10am-6pm), Sat-Sun (10am-7pm)</w:t>
            </w:r>
          </w:p>
        </w:tc>
      </w:tr>
      <w:tr w:rsidR="002E7B88" w:rsidRPr="00A97069" w14:paraId="18332A4F" w14:textId="77777777">
        <w:tc>
          <w:tcPr>
            <w:tcW w:w="10186" w:type="dxa"/>
            <w:gridSpan w:val="6"/>
            <w:tcBorders>
              <w:left w:val="nil"/>
              <w:bottom w:val="nil"/>
              <w:right w:val="single" w:sz="8" w:space="0" w:color="FFFFFF"/>
            </w:tcBorders>
            <w:shd w:val="clear" w:color="auto" w:fill="auto"/>
            <w:vAlign w:val="center"/>
          </w:tcPr>
          <w:p w14:paraId="362DDAE4" w14:textId="77777777" w:rsidR="002E7B88" w:rsidRPr="004B16B9" w:rsidRDefault="002E7B88" w:rsidP="00E857BA">
            <w:pPr>
              <w:autoSpaceDE w:val="0"/>
              <w:autoSpaceDN w:val="0"/>
              <w:adjustRightInd w:val="0"/>
              <w:ind w:right="-129"/>
              <w:rPr>
                <w:rFonts w:ascii="ISOCPEUR" w:hAnsi="ISOCPEUR" w:cs="Arial"/>
                <w:color w:val="262626"/>
                <w:sz w:val="16"/>
                <w:szCs w:val="16"/>
                <w:lang w:val="en-US"/>
              </w:rPr>
            </w:pPr>
          </w:p>
        </w:tc>
      </w:tr>
      <w:tr w:rsidR="002E7B88" w:rsidRPr="00A97069" w14:paraId="44A4337C" w14:textId="77777777">
        <w:tc>
          <w:tcPr>
            <w:tcW w:w="709" w:type="dxa"/>
            <w:tcBorders>
              <w:left w:val="nil"/>
              <w:bottom w:val="nil"/>
              <w:right w:val="single" w:sz="8" w:space="0" w:color="FFFFFF"/>
            </w:tcBorders>
            <w:shd w:val="clear" w:color="auto" w:fill="auto"/>
            <w:vAlign w:val="center"/>
          </w:tcPr>
          <w:p w14:paraId="7DEAC521" w14:textId="77777777" w:rsidR="002E7B88" w:rsidRDefault="002E7B88" w:rsidP="00E857BA">
            <w:pPr>
              <w:jc w:val="center"/>
              <w:rPr>
                <w:rFonts w:ascii="I am online with" w:hAnsi="I am online with" w:cs="Arial"/>
                <w:b/>
                <w:bCs/>
                <w:color w:val="943634"/>
                <w:sz w:val="16"/>
                <w:szCs w:val="16"/>
                <w:lang w:val="en-US"/>
              </w:rPr>
            </w:pPr>
          </w:p>
        </w:tc>
        <w:tc>
          <w:tcPr>
            <w:tcW w:w="9477" w:type="dxa"/>
            <w:gridSpan w:val="5"/>
            <w:tcBorders>
              <w:left w:val="single" w:sz="8" w:space="0" w:color="FFFFFF"/>
              <w:right w:val="single" w:sz="8" w:space="0" w:color="FFFFFF"/>
            </w:tcBorders>
            <w:shd w:val="clear" w:color="auto" w:fill="F2F2F2"/>
            <w:vAlign w:val="center"/>
          </w:tcPr>
          <w:p w14:paraId="3299782D" w14:textId="77777777" w:rsidR="002E7B88" w:rsidRPr="004B16B9" w:rsidRDefault="002E7B88" w:rsidP="00E857BA">
            <w:pPr>
              <w:autoSpaceDE w:val="0"/>
              <w:autoSpaceDN w:val="0"/>
              <w:adjustRightInd w:val="0"/>
              <w:ind w:right="-129"/>
              <w:rPr>
                <w:rFonts w:ascii="ISOCPEUR" w:hAnsi="ISOCPEUR" w:cs="Arial"/>
                <w:color w:val="262626"/>
                <w:sz w:val="16"/>
                <w:szCs w:val="16"/>
                <w:lang w:val="en-US"/>
              </w:rPr>
            </w:pPr>
            <w:r>
              <w:rPr>
                <w:rFonts w:ascii="ISOCPEUR" w:hAnsi="ISOCPEUR" w:cs="Arial"/>
                <w:color w:val="943634"/>
                <w:sz w:val="16"/>
                <w:szCs w:val="16"/>
                <w:lang w:val="en-US"/>
              </w:rPr>
              <w:t>Zone 10</w:t>
            </w:r>
            <w:r w:rsidRPr="00A97069">
              <w:rPr>
                <w:rFonts w:ascii="ISOCPEUR" w:hAnsi="ISOCPEUR" w:cs="Arial"/>
                <w:color w:val="000000"/>
                <w:sz w:val="16"/>
                <w:szCs w:val="16"/>
                <w:lang w:val="en-US"/>
              </w:rPr>
              <w:t xml:space="preserve">: </w:t>
            </w:r>
            <w:r w:rsidRPr="00494D11">
              <w:rPr>
                <w:rFonts w:ascii="ISOCPEUR" w:hAnsi="ISOCPEUR" w:cs="Arial"/>
                <w:color w:val="262626"/>
                <w:sz w:val="16"/>
                <w:szCs w:val="16"/>
                <w:lang w:val="en-US"/>
              </w:rPr>
              <w:t>Doroban</w:t>
            </w:r>
            <w:r>
              <w:rPr>
                <w:rFonts w:ascii="ISOCPEUR" w:hAnsi="ISOCPEUR" w:cs="Arial"/>
                <w:color w:val="262626"/>
                <w:sz w:val="16"/>
                <w:szCs w:val="16"/>
                <w:lang w:val="en-US"/>
              </w:rPr>
              <w:t>t</w:t>
            </w:r>
            <w:r w:rsidRPr="00494D11">
              <w:rPr>
                <w:rFonts w:ascii="ISOCPEUR" w:hAnsi="ISOCPEUR" w:cs="Arial"/>
                <w:color w:val="262626"/>
                <w:sz w:val="16"/>
                <w:szCs w:val="16"/>
                <w:lang w:val="en-US"/>
              </w:rPr>
              <w:t>i + Pimaverii</w:t>
            </w:r>
          </w:p>
        </w:tc>
      </w:tr>
      <w:tr w:rsidR="002E7B88" w:rsidRPr="00A97069" w14:paraId="3786A3AD" w14:textId="77777777">
        <w:tc>
          <w:tcPr>
            <w:tcW w:w="709" w:type="dxa"/>
            <w:tcBorders>
              <w:left w:val="nil"/>
              <w:bottom w:val="nil"/>
              <w:right w:val="single" w:sz="8" w:space="0" w:color="FFFFFF"/>
            </w:tcBorders>
            <w:shd w:val="clear" w:color="auto" w:fill="auto"/>
            <w:vAlign w:val="center"/>
          </w:tcPr>
          <w:p w14:paraId="6A57ED6B"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4A3C05C0" w14:textId="77777777" w:rsidR="002E7B88" w:rsidRPr="0034561C"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Victoria Palace</w:t>
            </w:r>
          </w:p>
        </w:tc>
        <w:tc>
          <w:tcPr>
            <w:tcW w:w="1607" w:type="dxa"/>
            <w:tcBorders>
              <w:left w:val="single" w:sz="8" w:space="0" w:color="FFFFFF"/>
              <w:right w:val="single" w:sz="8" w:space="0" w:color="FFFFFF"/>
            </w:tcBorders>
            <w:shd w:val="clear" w:color="auto" w:fill="auto"/>
            <w:vAlign w:val="center"/>
          </w:tcPr>
          <w:p w14:paraId="7BB57575"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Duiliu Marcu</w:t>
            </w:r>
          </w:p>
        </w:tc>
        <w:tc>
          <w:tcPr>
            <w:tcW w:w="1632" w:type="dxa"/>
            <w:gridSpan w:val="2"/>
            <w:tcBorders>
              <w:left w:val="single" w:sz="8" w:space="0" w:color="FFFFFF"/>
              <w:right w:val="single" w:sz="8" w:space="0" w:color="FFFFFF"/>
            </w:tcBorders>
            <w:shd w:val="clear" w:color="auto" w:fill="F2F2F2"/>
            <w:vAlign w:val="center"/>
          </w:tcPr>
          <w:p w14:paraId="7B67FA1E" w14:textId="77777777" w:rsidR="002E7B88" w:rsidRPr="0034561C" w:rsidRDefault="002E7B88" w:rsidP="00E857BA">
            <w:pPr>
              <w:autoSpaceDE w:val="0"/>
              <w:autoSpaceDN w:val="0"/>
              <w:adjustRightInd w:val="0"/>
              <w:jc w:val="center"/>
              <w:rPr>
                <w:rFonts w:ascii="ISOCPEUR" w:hAnsi="ISOCPEUR" w:cs="Arial"/>
                <w:color w:val="262626"/>
                <w:sz w:val="16"/>
                <w:szCs w:val="16"/>
                <w:lang w:val="en-US"/>
              </w:rPr>
            </w:pPr>
            <w:r w:rsidRPr="00494D11">
              <w:rPr>
                <w:rFonts w:ascii="ISOCPEUR" w:hAnsi="ISOCPEUR" w:cs="Arial"/>
                <w:color w:val="262626"/>
                <w:sz w:val="16"/>
                <w:szCs w:val="16"/>
                <w:lang w:val="en-US"/>
              </w:rPr>
              <w:t>Pia</w:t>
            </w:r>
            <w:r w:rsidRPr="005221CB">
              <w:rPr>
                <w:rFonts w:ascii="ISOCPEUR" w:hAnsi="Roboto-Light" w:cs="Arial"/>
                <w:color w:val="262626"/>
                <w:sz w:val="16"/>
                <w:szCs w:val="16"/>
                <w:lang w:val="en-US"/>
              </w:rPr>
              <w:t>ț</w:t>
            </w:r>
            <w:r w:rsidRPr="00494D11">
              <w:rPr>
                <w:rFonts w:ascii="ISOCPEUR" w:hAnsi="ISOCPEUR" w:cs="Arial"/>
                <w:color w:val="262626"/>
                <w:sz w:val="16"/>
                <w:szCs w:val="16"/>
                <w:lang w:val="en-US"/>
              </w:rPr>
              <w:t>a Victoriei 1</w:t>
            </w:r>
          </w:p>
        </w:tc>
        <w:tc>
          <w:tcPr>
            <w:tcW w:w="4678" w:type="dxa"/>
            <w:tcBorders>
              <w:left w:val="single" w:sz="8" w:space="0" w:color="FFFFFF"/>
              <w:right w:val="nil"/>
            </w:tcBorders>
            <w:shd w:val="clear" w:color="auto" w:fill="auto"/>
            <w:vAlign w:val="center"/>
          </w:tcPr>
          <w:p w14:paraId="5EF35166" w14:textId="77777777" w:rsidR="002E7B88" w:rsidRPr="00A814BA" w:rsidRDefault="002E7B88" w:rsidP="00E857BA">
            <w:pPr>
              <w:jc w:val="both"/>
              <w:rPr>
                <w:rFonts w:ascii="ISOCPEUR" w:hAnsi="ISOCPEUR" w:cs="Arial"/>
                <w:color w:val="262626"/>
                <w:sz w:val="16"/>
                <w:szCs w:val="16"/>
                <w:lang w:val="en-US"/>
              </w:rPr>
            </w:pPr>
            <w:r w:rsidRPr="00494D11">
              <w:rPr>
                <w:rFonts w:ascii="ISOCPEUR" w:hAnsi="ISOCPEUR" w:cs="Arial"/>
                <w:color w:val="262626"/>
                <w:sz w:val="16"/>
                <w:szCs w:val="16"/>
                <w:lang w:val="en-US"/>
              </w:rPr>
              <w:t xml:space="preserve">Works at Victoria Palace started in 1937 and finished in 1944. Owing to the damage brought by 1944 bombing, the works started again and were finalized in 1952. Initially designed to be headquarters of the Foreign Ministry, Victoria Palace was the headquarters of Foreign Ministry and Council of Ministers during the Communist period and became in 1990, headquarters of the first Government of post - communist Romania. Currently the offices of Prime Minister of Romania and its affiliates are located there. </w:t>
            </w:r>
            <w:r w:rsidR="00A814BA" w:rsidRPr="00A814BA">
              <w:rPr>
                <w:rFonts w:ascii="ISOCPEUR" w:hAnsi="ISOCPEUR" w:cs="Arial"/>
                <w:color w:val="262626"/>
                <w:sz w:val="16"/>
                <w:szCs w:val="16"/>
                <w:lang w:val="en-US"/>
              </w:rPr>
              <w:t>Mon-Fri (8.30am-4.30pm)</w:t>
            </w:r>
          </w:p>
        </w:tc>
      </w:tr>
      <w:tr w:rsidR="002E7B88" w:rsidRPr="00A97069" w14:paraId="18404E63" w14:textId="77777777">
        <w:tc>
          <w:tcPr>
            <w:tcW w:w="709" w:type="dxa"/>
            <w:tcBorders>
              <w:left w:val="nil"/>
              <w:bottom w:val="nil"/>
              <w:right w:val="single" w:sz="8" w:space="0" w:color="FFFFFF"/>
            </w:tcBorders>
            <w:shd w:val="clear" w:color="auto" w:fill="auto"/>
            <w:vAlign w:val="center"/>
          </w:tcPr>
          <w:p w14:paraId="4341F3B9"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542FCBCF" w14:textId="77777777" w:rsidR="002E7B88" w:rsidRPr="00021625" w:rsidRDefault="002E7B88" w:rsidP="00E857BA">
            <w:pPr>
              <w:autoSpaceDE w:val="0"/>
              <w:autoSpaceDN w:val="0"/>
              <w:adjustRightInd w:val="0"/>
              <w:jc w:val="center"/>
              <w:rPr>
                <w:rFonts w:ascii="ISOCPEUR" w:hAnsi="ISOCPEUR" w:cs="Arial"/>
                <w:color w:val="262626"/>
                <w:sz w:val="16"/>
                <w:szCs w:val="16"/>
                <w:lang w:val="en-US"/>
              </w:rPr>
            </w:pPr>
            <w:r w:rsidRPr="005221CB">
              <w:rPr>
                <w:rFonts w:ascii="ISOCPEUR" w:hAnsi="ISOCPEUR" w:cs="Arial"/>
                <w:color w:val="262626"/>
                <w:sz w:val="16"/>
                <w:szCs w:val="16"/>
                <w:lang w:val="en-US"/>
              </w:rPr>
              <w:t>National Museum of Maps and Old Books</w:t>
            </w:r>
          </w:p>
        </w:tc>
        <w:tc>
          <w:tcPr>
            <w:tcW w:w="1607" w:type="dxa"/>
            <w:tcBorders>
              <w:left w:val="single" w:sz="8" w:space="0" w:color="FFFFFF"/>
              <w:right w:val="single" w:sz="8" w:space="0" w:color="FFFFFF"/>
            </w:tcBorders>
            <w:shd w:val="clear" w:color="auto" w:fill="auto"/>
            <w:vAlign w:val="center"/>
          </w:tcPr>
          <w:p w14:paraId="48AAA89A" w14:textId="77777777" w:rsidR="002E7B88" w:rsidRPr="00021625" w:rsidRDefault="002E7B88" w:rsidP="00E857BA">
            <w:pPr>
              <w:autoSpaceDE w:val="0"/>
              <w:autoSpaceDN w:val="0"/>
              <w:adjustRightInd w:val="0"/>
              <w:jc w:val="center"/>
              <w:rPr>
                <w:rFonts w:ascii="ISOCPEUR" w:hAnsi="ISOCPEUR" w:cs="Arial"/>
                <w:color w:val="262626"/>
                <w:sz w:val="16"/>
                <w:szCs w:val="16"/>
                <w:lang w:val="en-US"/>
              </w:rPr>
            </w:pPr>
          </w:p>
        </w:tc>
        <w:tc>
          <w:tcPr>
            <w:tcW w:w="1632" w:type="dxa"/>
            <w:gridSpan w:val="2"/>
            <w:tcBorders>
              <w:left w:val="single" w:sz="8" w:space="0" w:color="FFFFFF"/>
              <w:right w:val="single" w:sz="8" w:space="0" w:color="FFFFFF"/>
            </w:tcBorders>
            <w:shd w:val="clear" w:color="auto" w:fill="F2F2F2"/>
            <w:vAlign w:val="center"/>
          </w:tcPr>
          <w:p w14:paraId="56130512"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5221CB">
              <w:rPr>
                <w:rFonts w:ascii="ISOCPEUR" w:hAnsi="ISOCPEUR" w:cs="Arial"/>
                <w:color w:val="262626"/>
                <w:sz w:val="16"/>
                <w:szCs w:val="16"/>
                <w:lang w:val="en-US"/>
              </w:rPr>
              <w:t>Strada Londra 39</w:t>
            </w:r>
          </w:p>
        </w:tc>
        <w:tc>
          <w:tcPr>
            <w:tcW w:w="4678" w:type="dxa"/>
            <w:tcBorders>
              <w:left w:val="single" w:sz="8" w:space="0" w:color="FFFFFF"/>
              <w:right w:val="nil"/>
            </w:tcBorders>
            <w:shd w:val="clear" w:color="auto" w:fill="auto"/>
            <w:vAlign w:val="center"/>
          </w:tcPr>
          <w:p w14:paraId="32B6574F" w14:textId="77777777" w:rsidR="002E7B88" w:rsidRPr="00A814BA" w:rsidRDefault="002E7B88" w:rsidP="00E857BA">
            <w:pPr>
              <w:jc w:val="both"/>
              <w:rPr>
                <w:rFonts w:ascii="ISOCPEUR" w:hAnsi="ISOCPEUR" w:cs="Arial"/>
                <w:color w:val="262626"/>
                <w:sz w:val="16"/>
                <w:szCs w:val="16"/>
                <w:lang w:val="en-US"/>
              </w:rPr>
            </w:pPr>
            <w:r w:rsidRPr="005221CB">
              <w:rPr>
                <w:rFonts w:ascii="ISOCPEUR" w:hAnsi="ISOCPEUR" w:cs="Arial"/>
                <w:color w:val="262626"/>
                <w:sz w:val="16"/>
                <w:szCs w:val="16"/>
                <w:lang w:val="en-US"/>
              </w:rPr>
              <w:t xml:space="preserve">The National Museum of Maps and Old Books was set up, at least in part, by grace of its two main contributors, Adrian and Daniela Năstase, who donated most of the exhibits presently displayed in the 16 rooms of the museums. The collections amount to some 800 items, which are always worth exploring by people interested in the field. </w:t>
            </w:r>
            <w:r w:rsidR="00A814BA" w:rsidRPr="00A814BA">
              <w:rPr>
                <w:rFonts w:ascii="ISOCPEUR" w:hAnsi="ISOCPEUR" w:cs="Arial"/>
                <w:color w:val="262626"/>
                <w:sz w:val="16"/>
                <w:szCs w:val="16"/>
                <w:lang w:val="en-US"/>
              </w:rPr>
              <w:t>Wed-Sun (10am-6pm)</w:t>
            </w:r>
          </w:p>
        </w:tc>
      </w:tr>
      <w:tr w:rsidR="002E7B88" w:rsidRPr="00A97069" w14:paraId="468D5EDE" w14:textId="77777777">
        <w:trPr>
          <w:trHeight w:val="50"/>
        </w:trPr>
        <w:tc>
          <w:tcPr>
            <w:tcW w:w="709" w:type="dxa"/>
            <w:tcBorders>
              <w:left w:val="nil"/>
              <w:bottom w:val="nil"/>
              <w:right w:val="single" w:sz="8" w:space="0" w:color="FFFFFF"/>
            </w:tcBorders>
            <w:shd w:val="clear" w:color="auto" w:fill="auto"/>
            <w:vAlign w:val="center"/>
          </w:tcPr>
          <w:p w14:paraId="760BF9E3"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447E7612"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5221CB">
              <w:rPr>
                <w:rFonts w:ascii="ISOCPEUR" w:hAnsi="ISOCPEUR" w:cs="Arial"/>
                <w:color w:val="262626"/>
                <w:sz w:val="16"/>
                <w:szCs w:val="16"/>
                <w:lang w:val="en-US"/>
              </w:rPr>
              <w:t>Muzeul Victor Babe</w:t>
            </w:r>
            <w:r w:rsidRPr="005221CB">
              <w:rPr>
                <w:rFonts w:ascii="Roboto-Bold" w:hAnsi="Roboto-Bold" w:cs="Arial"/>
                <w:color w:val="262626"/>
                <w:sz w:val="16"/>
                <w:szCs w:val="16"/>
                <w:lang w:val="en-US"/>
              </w:rPr>
              <w:t>ș</w:t>
            </w:r>
          </w:p>
        </w:tc>
        <w:tc>
          <w:tcPr>
            <w:tcW w:w="1607" w:type="dxa"/>
            <w:tcBorders>
              <w:left w:val="single" w:sz="8" w:space="0" w:color="FFFFFF"/>
              <w:right w:val="single" w:sz="8" w:space="0" w:color="FFFFFF"/>
            </w:tcBorders>
            <w:shd w:val="clear" w:color="auto" w:fill="auto"/>
            <w:vAlign w:val="center"/>
          </w:tcPr>
          <w:p w14:paraId="42846D13"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632" w:type="dxa"/>
            <w:gridSpan w:val="2"/>
            <w:tcBorders>
              <w:left w:val="single" w:sz="8" w:space="0" w:color="FFFFFF"/>
              <w:right w:val="single" w:sz="8" w:space="0" w:color="FFFFFF"/>
            </w:tcBorders>
            <w:shd w:val="clear" w:color="auto" w:fill="F2F2F2"/>
            <w:vAlign w:val="center"/>
          </w:tcPr>
          <w:p w14:paraId="6D595840"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5221CB">
              <w:rPr>
                <w:rFonts w:ascii="ISOCPEUR" w:hAnsi="ISOCPEUR" w:cs="Arial"/>
                <w:color w:val="262626"/>
                <w:sz w:val="16"/>
                <w:szCs w:val="16"/>
                <w:lang w:val="en-US"/>
              </w:rPr>
              <w:t>No. 14A Andrei Muresanu Street</w:t>
            </w:r>
          </w:p>
        </w:tc>
        <w:tc>
          <w:tcPr>
            <w:tcW w:w="4678" w:type="dxa"/>
            <w:tcBorders>
              <w:left w:val="single" w:sz="8" w:space="0" w:color="FFFFFF"/>
              <w:right w:val="nil"/>
            </w:tcBorders>
            <w:shd w:val="clear" w:color="auto" w:fill="auto"/>
            <w:vAlign w:val="center"/>
          </w:tcPr>
          <w:p w14:paraId="5255D47B" w14:textId="77777777" w:rsidR="00A520A2" w:rsidRDefault="002E7B88" w:rsidP="00E857BA">
            <w:pPr>
              <w:jc w:val="both"/>
              <w:rPr>
                <w:rFonts w:ascii="ISOCPEUR" w:hAnsi="ISOCPEUR" w:cs="Arial"/>
                <w:color w:val="262626"/>
                <w:sz w:val="16"/>
                <w:szCs w:val="16"/>
                <w:lang w:val="en-US"/>
              </w:rPr>
            </w:pPr>
            <w:r w:rsidRPr="005221CB">
              <w:rPr>
                <w:rFonts w:ascii="ISOCPEUR" w:hAnsi="ISOCPEUR" w:cs="Arial"/>
                <w:color w:val="262626"/>
                <w:sz w:val="16"/>
                <w:szCs w:val="16"/>
                <w:lang w:val="en-US"/>
              </w:rPr>
              <w:t>The Victor Babeş Museum was founded in 1955 documents in depth his life and activity, by means of exhibits which range from scientific works and manuscripts to diplomas and certificates. Victor Babeş was one of the most important and worldwide renowned Romanian scientists specialized in the field of bacteriology, microbiology and morphs-pathology. General admission 5 lei, </w:t>
            </w:r>
            <w:r>
              <w:rPr>
                <w:rFonts w:ascii="ISOCPEUR" w:hAnsi="ISOCPEUR" w:cs="Arial"/>
                <w:color w:val="262626"/>
                <w:sz w:val="16"/>
                <w:szCs w:val="16"/>
                <w:lang w:val="en-US"/>
              </w:rPr>
              <w:t>p</w:t>
            </w:r>
            <w:r w:rsidRPr="005221CB">
              <w:rPr>
                <w:rFonts w:ascii="ISOCPEUR" w:hAnsi="ISOCPEUR" w:cs="Arial"/>
                <w:color w:val="262626"/>
                <w:sz w:val="16"/>
                <w:szCs w:val="16"/>
                <w:lang w:val="en-US"/>
              </w:rPr>
              <w:t xml:space="preserve">hoto/Filming fee: 15 lei. </w:t>
            </w:r>
          </w:p>
          <w:p w14:paraId="179B941A" w14:textId="743C8F64" w:rsidR="002E7B88" w:rsidRPr="00A814BA" w:rsidRDefault="00A814BA" w:rsidP="00E857BA">
            <w:pPr>
              <w:jc w:val="both"/>
              <w:rPr>
                <w:rFonts w:ascii="ISOCPEUR" w:hAnsi="ISOCPEUR" w:cs="Arial"/>
                <w:color w:val="262626"/>
                <w:sz w:val="16"/>
                <w:szCs w:val="16"/>
                <w:lang w:val="en-US"/>
              </w:rPr>
            </w:pPr>
            <w:r w:rsidRPr="00A814BA">
              <w:rPr>
                <w:rFonts w:ascii="ISOCPEUR" w:hAnsi="ISOCPEUR" w:cs="Arial"/>
                <w:color w:val="262626"/>
                <w:sz w:val="16"/>
                <w:szCs w:val="16"/>
                <w:lang w:val="en-US"/>
              </w:rPr>
              <w:t>Wed-Sun (10am-6pm)</w:t>
            </w:r>
          </w:p>
        </w:tc>
      </w:tr>
      <w:tr w:rsidR="002E7B88" w:rsidRPr="00A97069" w14:paraId="41D85F4F" w14:textId="77777777">
        <w:tc>
          <w:tcPr>
            <w:tcW w:w="709" w:type="dxa"/>
            <w:tcBorders>
              <w:left w:val="nil"/>
              <w:bottom w:val="nil"/>
              <w:right w:val="single" w:sz="8" w:space="0" w:color="FFFFFF"/>
            </w:tcBorders>
            <w:shd w:val="clear" w:color="auto" w:fill="auto"/>
            <w:vAlign w:val="center"/>
          </w:tcPr>
          <w:p w14:paraId="387D580B"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BA77F54"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5221CB">
              <w:rPr>
                <w:rFonts w:ascii="ISOCPEUR" w:hAnsi="ISOCPEUR" w:cs="Arial"/>
                <w:color w:val="262626"/>
                <w:sz w:val="16"/>
                <w:szCs w:val="16"/>
                <w:lang w:val="en-US"/>
              </w:rPr>
              <w:t>Zambaccian Museum</w:t>
            </w:r>
          </w:p>
        </w:tc>
        <w:tc>
          <w:tcPr>
            <w:tcW w:w="1607" w:type="dxa"/>
            <w:tcBorders>
              <w:left w:val="single" w:sz="8" w:space="0" w:color="FFFFFF"/>
              <w:right w:val="single" w:sz="8" w:space="0" w:color="FFFFFF"/>
            </w:tcBorders>
            <w:shd w:val="clear" w:color="auto" w:fill="auto"/>
            <w:vAlign w:val="center"/>
          </w:tcPr>
          <w:p w14:paraId="23CC917C"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632" w:type="dxa"/>
            <w:gridSpan w:val="2"/>
            <w:tcBorders>
              <w:left w:val="single" w:sz="8" w:space="0" w:color="FFFFFF"/>
              <w:right w:val="single" w:sz="8" w:space="0" w:color="FFFFFF"/>
            </w:tcBorders>
            <w:shd w:val="clear" w:color="auto" w:fill="F2F2F2"/>
            <w:vAlign w:val="center"/>
          </w:tcPr>
          <w:p w14:paraId="79F5FEF6" w14:textId="77777777" w:rsidR="002E7B88" w:rsidRPr="004B16B9" w:rsidRDefault="002E7B88" w:rsidP="00E857BA">
            <w:pPr>
              <w:autoSpaceDE w:val="0"/>
              <w:autoSpaceDN w:val="0"/>
              <w:adjustRightInd w:val="0"/>
              <w:jc w:val="center"/>
              <w:rPr>
                <w:rFonts w:ascii="ISOCPEUR" w:hAnsi="ISOCPEUR" w:cs="Arial"/>
                <w:color w:val="262626"/>
                <w:sz w:val="16"/>
                <w:szCs w:val="16"/>
                <w:lang w:val="en-US"/>
              </w:rPr>
            </w:pPr>
            <w:r w:rsidRPr="005221CB">
              <w:rPr>
                <w:rFonts w:ascii="ISOCPEUR" w:hAnsi="ISOCPEUR" w:cs="Arial"/>
                <w:color w:val="262626"/>
                <w:sz w:val="16"/>
                <w:szCs w:val="16"/>
                <w:lang w:val="en-US"/>
              </w:rPr>
              <w:t>21A Strada Zambacian</w:t>
            </w:r>
          </w:p>
        </w:tc>
        <w:tc>
          <w:tcPr>
            <w:tcW w:w="4678" w:type="dxa"/>
            <w:tcBorders>
              <w:left w:val="single" w:sz="8" w:space="0" w:color="FFFFFF"/>
              <w:right w:val="nil"/>
            </w:tcBorders>
            <w:shd w:val="clear" w:color="auto" w:fill="auto"/>
            <w:vAlign w:val="center"/>
          </w:tcPr>
          <w:p w14:paraId="6D43170E" w14:textId="77777777" w:rsidR="002E7B88" w:rsidRPr="00A814BA" w:rsidRDefault="00A814BA" w:rsidP="00E857BA">
            <w:pPr>
              <w:jc w:val="both"/>
              <w:rPr>
                <w:rFonts w:ascii="ISOCPEUR" w:hAnsi="ISOCPEUR" w:cs="Arial"/>
                <w:color w:val="262626"/>
                <w:sz w:val="16"/>
                <w:szCs w:val="16"/>
                <w:lang w:val="en-US"/>
              </w:rPr>
            </w:pPr>
            <w:r w:rsidRPr="00A814BA">
              <w:rPr>
                <w:rFonts w:ascii="ISOCPEUR" w:hAnsi="ISOCPEUR" w:cs="Arial"/>
                <w:color w:val="262626"/>
                <w:sz w:val="16"/>
                <w:szCs w:val="16"/>
                <w:lang w:val="en-US"/>
              </w:rPr>
              <w:t>Zambaccian Museum consists exclusively of the private collections gathered by Krikor H. Zambaccian, a wealthy businessman in the early and mid 20th century who, given its passion for art, came closest to the idea of embodiment of an autochthonous Mecenas. The house was built in the 1930s and it was expanded in 1957. The museum was founded in the Doroban</w:t>
            </w:r>
            <w:r w:rsidRPr="00A814BA">
              <w:rPr>
                <w:rFonts w:ascii="Calibri" w:hAnsi="Calibri" w:cs="Calibri"/>
                <w:color w:val="262626"/>
                <w:sz w:val="16"/>
                <w:szCs w:val="16"/>
                <w:lang w:val="en-US"/>
              </w:rPr>
              <w:t>ț</w:t>
            </w:r>
            <w:r w:rsidRPr="00A814BA">
              <w:rPr>
                <w:rFonts w:ascii="ISOCPEUR" w:hAnsi="ISOCPEUR" w:cs="Arial"/>
                <w:color w:val="262626"/>
                <w:sz w:val="16"/>
                <w:szCs w:val="16"/>
                <w:lang w:val="en-US"/>
              </w:rPr>
              <w:t xml:space="preserve">i neighbourhood in 1947, closed by the Ceauşescu regime in 1977, and re-opened in 1992. It is now a branch of The National Museum of Art of Romania. Its collection includes works by Romanian artists—including a masterful portrait of Zambaccian himself by Corneliu Baba—and works by several French </w:t>
            </w:r>
            <w:r w:rsidRPr="00A814BA">
              <w:rPr>
                <w:rFonts w:ascii="ISOCPEUR" w:hAnsi="ISOCPEUR" w:cs="Arial"/>
                <w:color w:val="262626"/>
                <w:sz w:val="16"/>
                <w:szCs w:val="16"/>
                <w:lang w:val="en-US"/>
              </w:rPr>
              <w:lastRenderedPageBreak/>
              <w:t>impressionists. The courtyard features a large sculpture by Romanian sculptor Oscar Han. Wed-Sun (10am-6pm)</w:t>
            </w:r>
          </w:p>
        </w:tc>
      </w:tr>
      <w:tr w:rsidR="002E7B88" w:rsidRPr="00A97069" w14:paraId="72DF0505" w14:textId="77777777">
        <w:tc>
          <w:tcPr>
            <w:tcW w:w="709" w:type="dxa"/>
            <w:tcBorders>
              <w:left w:val="nil"/>
              <w:bottom w:val="nil"/>
              <w:right w:val="single" w:sz="8" w:space="0" w:color="FFFFFF"/>
            </w:tcBorders>
            <w:shd w:val="clear" w:color="auto" w:fill="auto"/>
            <w:vAlign w:val="center"/>
          </w:tcPr>
          <w:p w14:paraId="24CD30D8"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lastRenderedPageBreak/>
              <w:t>*****</w:t>
            </w:r>
          </w:p>
        </w:tc>
        <w:tc>
          <w:tcPr>
            <w:tcW w:w="1560" w:type="dxa"/>
            <w:tcBorders>
              <w:left w:val="single" w:sz="8" w:space="0" w:color="FFFFFF"/>
              <w:right w:val="single" w:sz="8" w:space="0" w:color="FFFFFF"/>
            </w:tcBorders>
            <w:shd w:val="clear" w:color="auto" w:fill="F2F2F2"/>
            <w:vAlign w:val="center"/>
          </w:tcPr>
          <w:p w14:paraId="6ED78B75" w14:textId="77777777" w:rsidR="002E7B88" w:rsidRPr="005221CB" w:rsidRDefault="002E7B88" w:rsidP="00E857BA">
            <w:pPr>
              <w:autoSpaceDE w:val="0"/>
              <w:autoSpaceDN w:val="0"/>
              <w:adjustRightInd w:val="0"/>
              <w:jc w:val="center"/>
              <w:rPr>
                <w:rFonts w:ascii="ISOCPEUR" w:hAnsi="ISOCPEUR" w:cs="Arial"/>
                <w:color w:val="262626"/>
                <w:sz w:val="16"/>
                <w:szCs w:val="16"/>
                <w:lang w:val="en-US"/>
              </w:rPr>
            </w:pPr>
            <w:r w:rsidRPr="005221CB">
              <w:rPr>
                <w:rFonts w:ascii="ISOCPEUR" w:hAnsi="ISOCPEUR" w:cs="Arial"/>
                <w:color w:val="262626"/>
                <w:sz w:val="16"/>
                <w:szCs w:val="16"/>
                <w:lang w:val="en-US"/>
              </w:rPr>
              <w:t>Primăverii Palace</w:t>
            </w:r>
          </w:p>
        </w:tc>
        <w:tc>
          <w:tcPr>
            <w:tcW w:w="1607" w:type="dxa"/>
            <w:tcBorders>
              <w:left w:val="single" w:sz="8" w:space="0" w:color="FFFFFF"/>
              <w:right w:val="single" w:sz="8" w:space="0" w:color="FFFFFF"/>
            </w:tcBorders>
            <w:shd w:val="clear" w:color="auto" w:fill="auto"/>
            <w:vAlign w:val="center"/>
          </w:tcPr>
          <w:p w14:paraId="5E0E0229"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632" w:type="dxa"/>
            <w:gridSpan w:val="2"/>
            <w:tcBorders>
              <w:left w:val="single" w:sz="8" w:space="0" w:color="FFFFFF"/>
              <w:right w:val="single" w:sz="8" w:space="0" w:color="FFFFFF"/>
            </w:tcBorders>
            <w:shd w:val="clear" w:color="auto" w:fill="F2F2F2"/>
            <w:vAlign w:val="center"/>
          </w:tcPr>
          <w:p w14:paraId="5A75C612" w14:textId="77777777" w:rsidR="002E7B88" w:rsidRPr="005221CB" w:rsidRDefault="002E7B88" w:rsidP="00E857BA">
            <w:pPr>
              <w:autoSpaceDE w:val="0"/>
              <w:autoSpaceDN w:val="0"/>
              <w:adjustRightInd w:val="0"/>
              <w:jc w:val="center"/>
              <w:rPr>
                <w:rFonts w:ascii="ISOCPEUR" w:hAnsi="ISOCPEUR" w:cs="Arial"/>
                <w:color w:val="262626"/>
                <w:sz w:val="16"/>
                <w:szCs w:val="16"/>
                <w:lang w:val="en-US"/>
              </w:rPr>
            </w:pPr>
            <w:r w:rsidRPr="005221CB">
              <w:rPr>
                <w:rFonts w:ascii="ISOCPEUR" w:hAnsi="ISOCPEUR" w:cs="Arial"/>
                <w:color w:val="262626"/>
                <w:sz w:val="16"/>
                <w:szCs w:val="16"/>
                <w:lang w:val="en-US"/>
              </w:rPr>
              <w:t>50 Primăverii Boulevard</w:t>
            </w:r>
          </w:p>
        </w:tc>
        <w:tc>
          <w:tcPr>
            <w:tcW w:w="4678" w:type="dxa"/>
            <w:tcBorders>
              <w:left w:val="single" w:sz="8" w:space="0" w:color="FFFFFF"/>
              <w:right w:val="nil"/>
            </w:tcBorders>
            <w:shd w:val="clear" w:color="auto" w:fill="auto"/>
            <w:vAlign w:val="center"/>
          </w:tcPr>
          <w:p w14:paraId="733C7EF2" w14:textId="77777777" w:rsidR="002E7B88" w:rsidRPr="00A814BA" w:rsidRDefault="002E7B88" w:rsidP="00E857BA">
            <w:pPr>
              <w:jc w:val="both"/>
              <w:rPr>
                <w:rFonts w:ascii="ISOCPEUR" w:hAnsi="ISOCPEUR" w:cs="Arial"/>
                <w:color w:val="262626"/>
                <w:sz w:val="16"/>
                <w:szCs w:val="16"/>
                <w:lang w:val="en-US"/>
              </w:rPr>
            </w:pPr>
            <w:r w:rsidRPr="005221CB">
              <w:rPr>
                <w:rFonts w:ascii="ISOCPEUR" w:hAnsi="ISOCPEUR" w:cs="Arial"/>
                <w:color w:val="262626"/>
                <w:sz w:val="16"/>
                <w:szCs w:val="16"/>
                <w:lang w:val="en-US"/>
              </w:rPr>
              <w:t xml:space="preserve">Primăverii Palace (Palatul Primăverii) is located in Primăverii neighborhood, one of the richest and most exclusive districts of Bucharest. Built in the ‘60s and modified in the ‘70s, the palace has 80 rooms, a large swimming pool, a winter garden, a large courtyard, many luxurious bathrooms, a cinema, and of course, a wine cellar. Each and every room received lavish attention to detail, with expensive furniture, fine porcelain, silk wallpapers, and valuable paintings. In this way, Ceauşescu was finally able to forget his humble past. He was now able to receive the most important leaders of the world such as Richard Nixon, who had the pleasure of drinking a cup of tea with Ceauşescu in 1969. The palace, which was always the private residence of the Ceauşescu family, is a good opportunity to reveal the true face of Communism, i.e. of those who were speaking in the name of the poor while enjoying an extravagant life, full of luxuries and without any worries. </w:t>
            </w:r>
            <w:r w:rsidR="00A814BA" w:rsidRPr="00A814BA">
              <w:rPr>
                <w:rFonts w:ascii="ISOCPEUR" w:hAnsi="ISOCPEUR" w:cs="Arial"/>
                <w:color w:val="262626"/>
                <w:sz w:val="16"/>
                <w:szCs w:val="16"/>
                <w:lang w:val="en-US"/>
              </w:rPr>
              <w:t>Wed-Sun (10am-6pm)</w:t>
            </w:r>
          </w:p>
        </w:tc>
      </w:tr>
      <w:tr w:rsidR="002E7B88" w:rsidRPr="00A97069" w14:paraId="6639C539" w14:textId="77777777">
        <w:tc>
          <w:tcPr>
            <w:tcW w:w="709" w:type="dxa"/>
            <w:tcBorders>
              <w:left w:val="nil"/>
              <w:bottom w:val="nil"/>
              <w:right w:val="single" w:sz="8" w:space="0" w:color="FFFFFF"/>
            </w:tcBorders>
            <w:shd w:val="clear" w:color="auto" w:fill="auto"/>
            <w:vAlign w:val="center"/>
          </w:tcPr>
          <w:p w14:paraId="70D07B70"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091C63D0" w14:textId="77777777" w:rsidR="002E7B88" w:rsidRPr="00A814BA" w:rsidRDefault="00A814BA" w:rsidP="00E857BA">
            <w:pPr>
              <w:autoSpaceDE w:val="0"/>
              <w:autoSpaceDN w:val="0"/>
              <w:adjustRightInd w:val="0"/>
              <w:jc w:val="center"/>
              <w:rPr>
                <w:rFonts w:ascii="ISOCPEUR" w:hAnsi="ISOCPEUR" w:cs="Arial"/>
                <w:color w:val="262626"/>
                <w:sz w:val="16"/>
                <w:szCs w:val="16"/>
                <w:lang w:val="en-US"/>
              </w:rPr>
            </w:pPr>
            <w:r w:rsidRPr="00A814BA">
              <w:rPr>
                <w:rFonts w:ascii="ISOCPEUR" w:hAnsi="ISOCPEUR" w:cs="Arial"/>
                <w:color w:val="262626"/>
                <w:sz w:val="16"/>
                <w:szCs w:val="16"/>
                <w:lang w:val="en-US"/>
              </w:rPr>
              <w:t>Unicredit Ţiriac Bank HQ</w:t>
            </w:r>
          </w:p>
        </w:tc>
        <w:tc>
          <w:tcPr>
            <w:tcW w:w="1607" w:type="dxa"/>
            <w:tcBorders>
              <w:left w:val="single" w:sz="8" w:space="0" w:color="FFFFFF"/>
              <w:right w:val="single" w:sz="8" w:space="0" w:color="FFFFFF"/>
            </w:tcBorders>
            <w:shd w:val="clear" w:color="auto" w:fill="auto"/>
            <w:vAlign w:val="center"/>
          </w:tcPr>
          <w:p w14:paraId="212DDA3D"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5221CB">
              <w:rPr>
                <w:rFonts w:ascii="ISOCPEUR" w:hAnsi="ISOCPEUR" w:cs="Arial"/>
                <w:color w:val="262626"/>
                <w:sz w:val="16"/>
                <w:szCs w:val="16"/>
                <w:lang w:val="en-US"/>
              </w:rPr>
              <w:t>Westfourth Architecture</w:t>
            </w:r>
          </w:p>
        </w:tc>
        <w:tc>
          <w:tcPr>
            <w:tcW w:w="1632" w:type="dxa"/>
            <w:gridSpan w:val="2"/>
            <w:tcBorders>
              <w:left w:val="single" w:sz="8" w:space="0" w:color="FFFFFF"/>
              <w:right w:val="single" w:sz="8" w:space="0" w:color="FFFFFF"/>
            </w:tcBorders>
            <w:shd w:val="clear" w:color="auto" w:fill="F2F2F2"/>
            <w:vAlign w:val="center"/>
          </w:tcPr>
          <w:p w14:paraId="771A080F" w14:textId="77777777" w:rsidR="002E7B88" w:rsidRPr="004B16B9" w:rsidRDefault="002E7B88" w:rsidP="00E857BA">
            <w:pPr>
              <w:autoSpaceDE w:val="0"/>
              <w:autoSpaceDN w:val="0"/>
              <w:adjustRightInd w:val="0"/>
              <w:jc w:val="center"/>
              <w:rPr>
                <w:rFonts w:ascii="ISOCPEUR" w:hAnsi="ISOCPEUR" w:cs="Arial"/>
                <w:color w:val="262626"/>
                <w:sz w:val="16"/>
                <w:szCs w:val="16"/>
                <w:lang w:val="en-US"/>
              </w:rPr>
            </w:pPr>
            <w:r w:rsidRPr="005221CB">
              <w:rPr>
                <w:rFonts w:ascii="ISOCPEUR" w:hAnsi="ISOCPEUR" w:cs="Arial"/>
                <w:color w:val="262626"/>
                <w:sz w:val="16"/>
                <w:szCs w:val="16"/>
                <w:lang w:val="en-US"/>
              </w:rPr>
              <w:t>Pia</w:t>
            </w:r>
            <w:r w:rsidRPr="005221CB">
              <w:rPr>
                <w:rFonts w:ascii="Roboto-Light" w:hAnsi="Roboto-Light" w:cs="Arial"/>
                <w:color w:val="262626"/>
                <w:sz w:val="16"/>
                <w:szCs w:val="16"/>
                <w:lang w:val="en-US"/>
              </w:rPr>
              <w:t>ț</w:t>
            </w:r>
            <w:r w:rsidRPr="005221CB">
              <w:rPr>
                <w:rFonts w:ascii="ISOCPEUR" w:hAnsi="ISOCPEUR" w:cs="Arial"/>
                <w:color w:val="262626"/>
                <w:sz w:val="16"/>
                <w:szCs w:val="16"/>
                <w:lang w:val="en-US"/>
              </w:rPr>
              <w:t>a Charles de Gaulle 15</w:t>
            </w:r>
          </w:p>
        </w:tc>
        <w:tc>
          <w:tcPr>
            <w:tcW w:w="4678" w:type="dxa"/>
            <w:tcBorders>
              <w:left w:val="single" w:sz="8" w:space="0" w:color="FFFFFF"/>
              <w:right w:val="nil"/>
            </w:tcBorders>
            <w:shd w:val="clear" w:color="auto" w:fill="auto"/>
            <w:vAlign w:val="center"/>
          </w:tcPr>
          <w:p w14:paraId="3CB4269A" w14:textId="77777777" w:rsidR="002E7B88" w:rsidRPr="00A814BA" w:rsidRDefault="00A814BA" w:rsidP="00E857BA">
            <w:pPr>
              <w:jc w:val="both"/>
              <w:rPr>
                <w:rFonts w:ascii="ISOCPEUR" w:hAnsi="ISOCPEUR" w:cs="Arial"/>
                <w:color w:val="262626"/>
                <w:sz w:val="16"/>
                <w:szCs w:val="16"/>
                <w:lang w:val="en-US"/>
              </w:rPr>
            </w:pPr>
            <w:r w:rsidRPr="00A814BA">
              <w:rPr>
                <w:rFonts w:ascii="ISOCPEUR" w:hAnsi="ISOCPEUR" w:cs="Arial"/>
                <w:color w:val="262626"/>
                <w:sz w:val="16"/>
                <w:szCs w:val="16"/>
                <w:lang w:val="en-US"/>
              </w:rPr>
              <w:t>Unicredit Ţiriac was built in 2012 as the bank HQ.  Any large corporation will want a representative headquarters building that will enhance in the city its image as an important institution in the society. As notions of corporate image and representation are closer to marketing and real estate than architecture, translating the bank's wishes for representation in architectural terms was one of the major challenges of the project. The building attempts to avoid the bank's identity requirements through a simple formal gesture and engages a more complex architectural approach.</w:t>
            </w:r>
          </w:p>
        </w:tc>
      </w:tr>
      <w:tr w:rsidR="002E7B88" w:rsidRPr="00A97069" w14:paraId="076B80EB" w14:textId="77777777">
        <w:tc>
          <w:tcPr>
            <w:tcW w:w="10186" w:type="dxa"/>
            <w:gridSpan w:val="6"/>
            <w:tcBorders>
              <w:left w:val="nil"/>
              <w:bottom w:val="nil"/>
              <w:right w:val="single" w:sz="8" w:space="0" w:color="FFFFFF"/>
            </w:tcBorders>
            <w:shd w:val="clear" w:color="auto" w:fill="auto"/>
            <w:vAlign w:val="center"/>
          </w:tcPr>
          <w:p w14:paraId="51500F65" w14:textId="77777777" w:rsidR="002E7B88" w:rsidRPr="00E91CDD" w:rsidRDefault="002E7B88" w:rsidP="00E857BA">
            <w:pPr>
              <w:autoSpaceDE w:val="0"/>
              <w:autoSpaceDN w:val="0"/>
              <w:adjustRightInd w:val="0"/>
              <w:rPr>
                <w:rFonts w:ascii="ISOCPEUR" w:hAnsi="ISOCPEUR" w:cs="Arial"/>
                <w:color w:val="262626"/>
                <w:sz w:val="16"/>
                <w:szCs w:val="16"/>
                <w:lang w:val="en-US"/>
              </w:rPr>
            </w:pPr>
          </w:p>
        </w:tc>
      </w:tr>
      <w:tr w:rsidR="002E7B88" w:rsidRPr="00A97069" w14:paraId="34A9584D" w14:textId="77777777">
        <w:tc>
          <w:tcPr>
            <w:tcW w:w="709" w:type="dxa"/>
            <w:tcBorders>
              <w:left w:val="nil"/>
              <w:bottom w:val="nil"/>
              <w:right w:val="single" w:sz="8" w:space="0" w:color="FFFFFF"/>
            </w:tcBorders>
            <w:shd w:val="clear" w:color="auto" w:fill="auto"/>
            <w:vAlign w:val="center"/>
          </w:tcPr>
          <w:p w14:paraId="423D6813" w14:textId="77777777" w:rsidR="002E7B88" w:rsidRDefault="002E7B88" w:rsidP="00E857BA">
            <w:pPr>
              <w:jc w:val="center"/>
              <w:rPr>
                <w:rFonts w:ascii="I am online with" w:hAnsi="I am online with" w:cs="Arial"/>
                <w:b/>
                <w:bCs/>
                <w:color w:val="943634"/>
                <w:sz w:val="16"/>
                <w:szCs w:val="16"/>
                <w:lang w:val="en-US"/>
              </w:rPr>
            </w:pPr>
          </w:p>
        </w:tc>
        <w:tc>
          <w:tcPr>
            <w:tcW w:w="9477" w:type="dxa"/>
            <w:gridSpan w:val="5"/>
            <w:tcBorders>
              <w:left w:val="single" w:sz="8" w:space="0" w:color="FFFFFF"/>
              <w:right w:val="single" w:sz="8" w:space="0" w:color="FFFFFF"/>
            </w:tcBorders>
            <w:shd w:val="clear" w:color="auto" w:fill="F2F2F2"/>
            <w:vAlign w:val="center"/>
          </w:tcPr>
          <w:p w14:paraId="48CE7D4A" w14:textId="77777777" w:rsidR="002E7B88" w:rsidRPr="00E91CDD" w:rsidRDefault="002E7B88" w:rsidP="00E857BA">
            <w:pPr>
              <w:autoSpaceDE w:val="0"/>
              <w:autoSpaceDN w:val="0"/>
              <w:adjustRightInd w:val="0"/>
              <w:rPr>
                <w:rFonts w:ascii="ISOCPEUR" w:hAnsi="ISOCPEUR" w:cs="Arial"/>
                <w:color w:val="262626"/>
                <w:sz w:val="16"/>
                <w:szCs w:val="16"/>
                <w:lang w:val="en-US"/>
              </w:rPr>
            </w:pPr>
            <w:r>
              <w:rPr>
                <w:rFonts w:ascii="ISOCPEUR" w:hAnsi="ISOCPEUR" w:cs="Arial"/>
                <w:color w:val="943634"/>
                <w:sz w:val="16"/>
                <w:szCs w:val="16"/>
                <w:lang w:val="en-US"/>
              </w:rPr>
              <w:t>Zone 11</w:t>
            </w:r>
            <w:r w:rsidRPr="00A97069">
              <w:rPr>
                <w:rFonts w:ascii="ISOCPEUR" w:hAnsi="ISOCPEUR" w:cs="Arial"/>
                <w:color w:val="000000"/>
                <w:sz w:val="16"/>
                <w:szCs w:val="16"/>
                <w:lang w:val="en-US"/>
              </w:rPr>
              <w:t xml:space="preserve">: </w:t>
            </w:r>
            <w:r w:rsidRPr="005221CB">
              <w:rPr>
                <w:rFonts w:ascii="ISOCPEUR" w:hAnsi="ISOCPEUR" w:cs="Arial"/>
                <w:color w:val="262626"/>
                <w:sz w:val="16"/>
                <w:szCs w:val="16"/>
                <w:lang w:val="en-US"/>
              </w:rPr>
              <w:t>Herăstrău</w:t>
            </w:r>
            <w:r>
              <w:rPr>
                <w:rFonts w:ascii="ISOCPEUR" w:hAnsi="ISOCPEUR" w:cs="Arial"/>
                <w:color w:val="262626"/>
                <w:sz w:val="16"/>
                <w:szCs w:val="16"/>
                <w:lang w:val="en-US"/>
              </w:rPr>
              <w:t xml:space="preserve"> Park</w:t>
            </w:r>
          </w:p>
        </w:tc>
      </w:tr>
      <w:tr w:rsidR="002E7B88" w:rsidRPr="002801CA" w14:paraId="4FD5D860" w14:textId="77777777">
        <w:tc>
          <w:tcPr>
            <w:tcW w:w="709" w:type="dxa"/>
            <w:tcBorders>
              <w:left w:val="nil"/>
              <w:bottom w:val="nil"/>
              <w:right w:val="single" w:sz="8" w:space="0" w:color="FFFFFF"/>
            </w:tcBorders>
            <w:shd w:val="clear" w:color="auto" w:fill="auto"/>
            <w:vAlign w:val="center"/>
          </w:tcPr>
          <w:p w14:paraId="5FAD4256"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14D6B835"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Arcul de Triumf</w:t>
            </w:r>
          </w:p>
        </w:tc>
        <w:tc>
          <w:tcPr>
            <w:tcW w:w="1607" w:type="dxa"/>
            <w:tcBorders>
              <w:left w:val="single" w:sz="8" w:space="0" w:color="FFFFFF"/>
              <w:right w:val="single" w:sz="8" w:space="0" w:color="FFFFFF"/>
            </w:tcBorders>
            <w:shd w:val="clear" w:color="auto" w:fill="auto"/>
            <w:vAlign w:val="center"/>
          </w:tcPr>
          <w:p w14:paraId="0C65905D"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Petre Antonescu</w:t>
            </w:r>
          </w:p>
        </w:tc>
        <w:tc>
          <w:tcPr>
            <w:tcW w:w="1632" w:type="dxa"/>
            <w:gridSpan w:val="2"/>
            <w:tcBorders>
              <w:left w:val="single" w:sz="8" w:space="0" w:color="FFFFFF"/>
              <w:right w:val="single" w:sz="8" w:space="0" w:color="FFFFFF"/>
            </w:tcBorders>
            <w:shd w:val="clear" w:color="auto" w:fill="F2F2F2"/>
            <w:vAlign w:val="center"/>
          </w:tcPr>
          <w:p w14:paraId="2F6001B9"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Pia</w:t>
            </w:r>
            <w:r w:rsidRPr="00CF6E38">
              <w:rPr>
                <w:rFonts w:ascii="Roboto-Light" w:hAnsi="Roboto-Light" w:cs="Arial"/>
                <w:color w:val="262626"/>
                <w:sz w:val="16"/>
                <w:szCs w:val="16"/>
                <w:lang w:val="en-US"/>
              </w:rPr>
              <w:t>ț</w:t>
            </w:r>
            <w:r w:rsidRPr="00CF6E38">
              <w:rPr>
                <w:rFonts w:ascii="ISOCPEUR" w:hAnsi="ISOCPEUR" w:cs="Arial"/>
                <w:color w:val="262626"/>
                <w:sz w:val="16"/>
                <w:szCs w:val="16"/>
                <w:lang w:val="en-US"/>
              </w:rPr>
              <w:t>a Arcul de Triumf</w:t>
            </w:r>
          </w:p>
        </w:tc>
        <w:tc>
          <w:tcPr>
            <w:tcW w:w="4678" w:type="dxa"/>
            <w:tcBorders>
              <w:left w:val="single" w:sz="8" w:space="0" w:color="FFFFFF"/>
              <w:right w:val="nil"/>
            </w:tcBorders>
            <w:shd w:val="clear" w:color="auto" w:fill="auto"/>
            <w:vAlign w:val="center"/>
          </w:tcPr>
          <w:p w14:paraId="112EEA0E" w14:textId="6A3859E0" w:rsidR="002E7B88" w:rsidRPr="002801CA" w:rsidRDefault="002E7B88" w:rsidP="00E857BA">
            <w:pPr>
              <w:autoSpaceDE w:val="0"/>
              <w:autoSpaceDN w:val="0"/>
              <w:adjustRightInd w:val="0"/>
              <w:jc w:val="both"/>
              <w:rPr>
                <w:rFonts w:ascii="ISOCPEUR" w:hAnsi="ISOCPEUR" w:cs="Arial"/>
                <w:color w:val="262626"/>
                <w:sz w:val="16"/>
                <w:szCs w:val="16"/>
                <w:lang w:val="en-US"/>
              </w:rPr>
            </w:pPr>
            <w:r w:rsidRPr="00CF6E38">
              <w:rPr>
                <w:rFonts w:ascii="ISOCPEUR" w:hAnsi="ISOCPEUR" w:cs="Arial"/>
                <w:color w:val="262626"/>
                <w:sz w:val="16"/>
                <w:szCs w:val="16"/>
                <w:lang w:val="en-US"/>
              </w:rPr>
              <w:t>First, wooden, triumphal arch was built hurriedly, after Romania gained independence (1878), so that it the victorious troops could march under it. Another temporary arch was built on the same site in 1922, after World War I, Which was demolished in 1935 to make way for the current triumphal arch, Which was inaugurated in September 1936. The current arch has a height of 27 meters and the facades are decorated by sculptures created by famous Romanian sculptors such as Ion Jalea and Dimitrie Paciurea. Nowadays, Military Parades has held beneath the arch each 1 Dec</w:t>
            </w:r>
            <w:r w:rsidR="00643501">
              <w:rPr>
                <w:rFonts w:ascii="ISOCPEUR" w:hAnsi="ISOCPEUR" w:cs="Arial"/>
                <w:color w:val="262626"/>
                <w:sz w:val="16"/>
                <w:szCs w:val="16"/>
                <w:lang w:val="en-US"/>
              </w:rPr>
              <w:t>.</w:t>
            </w:r>
            <w:r w:rsidRPr="00CF6E38">
              <w:rPr>
                <w:rFonts w:ascii="ISOCPEUR" w:hAnsi="ISOCPEUR" w:cs="Arial"/>
                <w:color w:val="262626"/>
                <w:sz w:val="16"/>
                <w:szCs w:val="16"/>
                <w:lang w:val="en-US"/>
              </w:rPr>
              <w:t>, with the occasion of Romania's national holiday.</w:t>
            </w:r>
          </w:p>
        </w:tc>
      </w:tr>
      <w:tr w:rsidR="002E7B88" w:rsidRPr="00A97069" w14:paraId="3BF7888B" w14:textId="77777777">
        <w:tc>
          <w:tcPr>
            <w:tcW w:w="709" w:type="dxa"/>
            <w:tcBorders>
              <w:left w:val="nil"/>
              <w:bottom w:val="nil"/>
              <w:right w:val="single" w:sz="8" w:space="0" w:color="FFFFFF"/>
            </w:tcBorders>
            <w:shd w:val="clear" w:color="auto" w:fill="auto"/>
            <w:vAlign w:val="center"/>
          </w:tcPr>
          <w:p w14:paraId="59DACB0B"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9AC3B9D"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Dimitrie Gusti National Village Museum</w:t>
            </w:r>
          </w:p>
        </w:tc>
        <w:tc>
          <w:tcPr>
            <w:tcW w:w="1607" w:type="dxa"/>
            <w:tcBorders>
              <w:left w:val="single" w:sz="8" w:space="0" w:color="FFFFFF"/>
              <w:right w:val="single" w:sz="8" w:space="0" w:color="FFFFFF"/>
            </w:tcBorders>
            <w:shd w:val="clear" w:color="auto" w:fill="auto"/>
            <w:vAlign w:val="center"/>
          </w:tcPr>
          <w:p w14:paraId="1F77CEFA"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p>
        </w:tc>
        <w:tc>
          <w:tcPr>
            <w:tcW w:w="1632" w:type="dxa"/>
            <w:gridSpan w:val="2"/>
            <w:tcBorders>
              <w:left w:val="single" w:sz="8" w:space="0" w:color="FFFFFF"/>
              <w:right w:val="single" w:sz="8" w:space="0" w:color="FFFFFF"/>
            </w:tcBorders>
            <w:shd w:val="clear" w:color="auto" w:fill="F2F2F2"/>
            <w:vAlign w:val="center"/>
          </w:tcPr>
          <w:p w14:paraId="524C1799"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Roboto-Light" w:cs="Arial"/>
                <w:color w:val="262626"/>
                <w:sz w:val="16"/>
                <w:szCs w:val="16"/>
                <w:lang w:val="en-US"/>
              </w:rPr>
              <w:t>Ș</w:t>
            </w:r>
            <w:r w:rsidRPr="00CF6E38">
              <w:rPr>
                <w:rFonts w:ascii="ISOCPEUR" w:hAnsi="ISOCPEUR" w:cs="Arial"/>
                <w:color w:val="262626"/>
                <w:sz w:val="16"/>
                <w:szCs w:val="16"/>
                <w:lang w:val="en-US"/>
              </w:rPr>
              <w:t>oseaua Pavel Dimitrievici Kiseleff 30</w:t>
            </w:r>
          </w:p>
        </w:tc>
        <w:tc>
          <w:tcPr>
            <w:tcW w:w="4678" w:type="dxa"/>
            <w:tcBorders>
              <w:left w:val="single" w:sz="8" w:space="0" w:color="FFFFFF"/>
              <w:right w:val="nil"/>
            </w:tcBorders>
            <w:shd w:val="clear" w:color="auto" w:fill="auto"/>
            <w:vAlign w:val="center"/>
          </w:tcPr>
          <w:p w14:paraId="4C322D0F" w14:textId="77777777" w:rsidR="002E7B88" w:rsidRPr="004A40F5" w:rsidRDefault="002E7B88" w:rsidP="00E857BA">
            <w:pPr>
              <w:jc w:val="both"/>
              <w:rPr>
                <w:rFonts w:ascii="ISOCPEUR" w:hAnsi="ISOCPEUR" w:cs="Arial"/>
                <w:color w:val="262626"/>
                <w:sz w:val="16"/>
                <w:szCs w:val="16"/>
                <w:lang w:val="en-US"/>
              </w:rPr>
            </w:pPr>
            <w:r w:rsidRPr="00CF6E38">
              <w:rPr>
                <w:rFonts w:ascii="ISOCPEUR" w:hAnsi="ISOCPEUR" w:cs="Arial"/>
                <w:color w:val="262626"/>
                <w:sz w:val="16"/>
                <w:szCs w:val="16"/>
                <w:lang w:val="en-US"/>
              </w:rPr>
              <w:t xml:space="preserve">This outdoor museum fills a surface of some 10 hectares, a park populated with examples of Romanian rural architecture. The park aims to provide a comprehensive picture of the architectural styles used in building the traditional rural homes throughout Romania, in sundry regions of the country (Moldavia, Oltenia, Transylvania, Banat, and Dobrogea, for instance). The houses aside, the patrimony of the museum is complemented by churches, outhouses and mills, such as to offer visitors a thorough picture of the Romanian traditional village life. The structures (depending on their type) are furnished with authentic items (old furniture, tapestries, tools and the like), such as to render as closely as possible the atmosphere of the rural life. General admission 15 LEI. </w:t>
            </w:r>
            <w:r w:rsidR="00A814BA" w:rsidRPr="004A40F5">
              <w:rPr>
                <w:rFonts w:ascii="ISOCPEUR" w:hAnsi="ISOCPEUR" w:cs="Arial"/>
                <w:color w:val="262626"/>
                <w:sz w:val="16"/>
                <w:szCs w:val="16"/>
                <w:lang w:val="en-US"/>
              </w:rPr>
              <w:t>Mon-Sun (9am-5pm)</w:t>
            </w:r>
          </w:p>
        </w:tc>
      </w:tr>
      <w:tr w:rsidR="002E7B88" w:rsidRPr="00A97069" w14:paraId="375E3F59" w14:textId="77777777">
        <w:tc>
          <w:tcPr>
            <w:tcW w:w="709" w:type="dxa"/>
            <w:tcBorders>
              <w:left w:val="nil"/>
              <w:bottom w:val="nil"/>
              <w:right w:val="single" w:sz="8" w:space="0" w:color="FFFFFF"/>
            </w:tcBorders>
            <w:shd w:val="clear" w:color="auto" w:fill="auto"/>
            <w:vAlign w:val="center"/>
          </w:tcPr>
          <w:p w14:paraId="223E0C26"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4164C481"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City Gate Towers</w:t>
            </w:r>
          </w:p>
        </w:tc>
        <w:tc>
          <w:tcPr>
            <w:tcW w:w="1607" w:type="dxa"/>
            <w:tcBorders>
              <w:left w:val="single" w:sz="8" w:space="0" w:color="FFFFFF"/>
              <w:right w:val="single" w:sz="8" w:space="0" w:color="FFFFFF"/>
            </w:tcBorders>
            <w:shd w:val="clear" w:color="auto" w:fill="auto"/>
            <w:vAlign w:val="center"/>
          </w:tcPr>
          <w:p w14:paraId="51D35344" w14:textId="77777777" w:rsidR="002E7B88" w:rsidRPr="007A3E14"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Westfourth Architecture</w:t>
            </w:r>
          </w:p>
        </w:tc>
        <w:tc>
          <w:tcPr>
            <w:tcW w:w="1632" w:type="dxa"/>
            <w:gridSpan w:val="2"/>
            <w:tcBorders>
              <w:left w:val="single" w:sz="8" w:space="0" w:color="FFFFFF"/>
              <w:right w:val="single" w:sz="8" w:space="0" w:color="FFFFFF"/>
            </w:tcBorders>
            <w:shd w:val="clear" w:color="auto" w:fill="F2F2F2"/>
            <w:vAlign w:val="center"/>
          </w:tcPr>
          <w:p w14:paraId="332E3FB4"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Pia</w:t>
            </w:r>
            <w:r w:rsidRPr="00CF6E38">
              <w:rPr>
                <w:rFonts w:ascii="ISOCPEUR" w:hAnsi="Roboto-Light" w:cs="Arial"/>
                <w:color w:val="262626"/>
                <w:sz w:val="16"/>
                <w:szCs w:val="16"/>
                <w:lang w:val="en-US"/>
              </w:rPr>
              <w:t>ț</w:t>
            </w:r>
            <w:r w:rsidRPr="00CF6E38">
              <w:rPr>
                <w:rFonts w:ascii="ISOCPEUR" w:hAnsi="ISOCPEUR" w:cs="Arial"/>
                <w:color w:val="262626"/>
                <w:sz w:val="16"/>
                <w:szCs w:val="16"/>
                <w:lang w:val="en-US"/>
              </w:rPr>
              <w:t>a Presei Libere 3</w:t>
            </w:r>
          </w:p>
        </w:tc>
        <w:tc>
          <w:tcPr>
            <w:tcW w:w="4678" w:type="dxa"/>
            <w:tcBorders>
              <w:left w:val="single" w:sz="8" w:space="0" w:color="FFFFFF"/>
              <w:right w:val="nil"/>
            </w:tcBorders>
            <w:shd w:val="clear" w:color="auto" w:fill="auto"/>
            <w:vAlign w:val="center"/>
          </w:tcPr>
          <w:p w14:paraId="104EBABB" w14:textId="77777777" w:rsidR="002E7B88" w:rsidRPr="002801CA" w:rsidRDefault="002E7B88" w:rsidP="00E857BA">
            <w:pPr>
              <w:autoSpaceDE w:val="0"/>
              <w:autoSpaceDN w:val="0"/>
              <w:adjustRightInd w:val="0"/>
              <w:jc w:val="both"/>
              <w:rPr>
                <w:rFonts w:ascii="ISOCPEUR" w:hAnsi="ISOCPEUR" w:cs="Arial"/>
                <w:color w:val="262626"/>
                <w:sz w:val="16"/>
                <w:szCs w:val="16"/>
                <w:lang w:val="en-US"/>
              </w:rPr>
            </w:pPr>
            <w:r w:rsidRPr="00CF6E38">
              <w:rPr>
                <w:rFonts w:ascii="ISOCPEUR" w:hAnsi="ISOCPEUR" w:cs="Arial"/>
                <w:color w:val="262626"/>
                <w:sz w:val="16"/>
                <w:szCs w:val="16"/>
                <w:lang w:val="en-US"/>
              </w:rPr>
              <w:t>City Gate Towers (Turnurile "Porţile Oraşului") are two class A office buildings of 18-story that stand at a height of 72 meters. Located at the entry in Bucharest, in “Piaţa Presei Libere” and in the axis of the Exhibition Pavilion, the Citygate complex is being constructed on one of the most prominent locations in the city. The towers are located across from each other and creating an entry plaza to the Exhibition Complex in between. A common three level garage connects the towers under the plaza.</w:t>
            </w:r>
          </w:p>
        </w:tc>
      </w:tr>
      <w:tr w:rsidR="002E7B88" w:rsidRPr="00A97069" w14:paraId="22CDDCA2" w14:textId="77777777">
        <w:tc>
          <w:tcPr>
            <w:tcW w:w="709" w:type="dxa"/>
            <w:tcBorders>
              <w:left w:val="nil"/>
              <w:bottom w:val="nil"/>
              <w:right w:val="single" w:sz="8" w:space="0" w:color="FFFFFF"/>
            </w:tcBorders>
            <w:shd w:val="clear" w:color="auto" w:fill="auto"/>
            <w:vAlign w:val="center"/>
          </w:tcPr>
          <w:p w14:paraId="35B101A4"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6298AEEB"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Casa Presei Libere</w:t>
            </w:r>
          </w:p>
        </w:tc>
        <w:tc>
          <w:tcPr>
            <w:tcW w:w="1607" w:type="dxa"/>
            <w:tcBorders>
              <w:left w:val="single" w:sz="8" w:space="0" w:color="FFFFFF"/>
              <w:right w:val="single" w:sz="8" w:space="0" w:color="FFFFFF"/>
            </w:tcBorders>
            <w:shd w:val="clear" w:color="auto" w:fill="auto"/>
            <w:vAlign w:val="center"/>
          </w:tcPr>
          <w:p w14:paraId="167B4C02" w14:textId="77777777" w:rsidR="002E7B88" w:rsidRPr="007A3E14"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Horia Maicu</w:t>
            </w:r>
          </w:p>
        </w:tc>
        <w:tc>
          <w:tcPr>
            <w:tcW w:w="1632" w:type="dxa"/>
            <w:gridSpan w:val="2"/>
            <w:tcBorders>
              <w:left w:val="single" w:sz="8" w:space="0" w:color="FFFFFF"/>
              <w:right w:val="single" w:sz="8" w:space="0" w:color="FFFFFF"/>
            </w:tcBorders>
            <w:shd w:val="clear" w:color="auto" w:fill="F2F2F2"/>
            <w:vAlign w:val="center"/>
          </w:tcPr>
          <w:p w14:paraId="131FAC04"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Pia</w:t>
            </w:r>
            <w:r w:rsidRPr="00CF6E38">
              <w:rPr>
                <w:rFonts w:ascii="ISOCPEUR" w:hAnsi="Roboto-Light" w:cs="Arial"/>
                <w:color w:val="262626"/>
                <w:sz w:val="16"/>
                <w:szCs w:val="16"/>
                <w:lang w:val="en-US"/>
              </w:rPr>
              <w:t>ț</w:t>
            </w:r>
            <w:r w:rsidRPr="00CF6E38">
              <w:rPr>
                <w:rFonts w:ascii="ISOCPEUR" w:hAnsi="ISOCPEUR" w:cs="Arial"/>
                <w:color w:val="262626"/>
                <w:sz w:val="16"/>
                <w:szCs w:val="16"/>
                <w:lang w:val="en-US"/>
              </w:rPr>
              <w:t>a Presei Libere 1</w:t>
            </w:r>
          </w:p>
        </w:tc>
        <w:tc>
          <w:tcPr>
            <w:tcW w:w="4678" w:type="dxa"/>
            <w:tcBorders>
              <w:left w:val="single" w:sz="8" w:space="0" w:color="FFFFFF"/>
              <w:right w:val="nil"/>
            </w:tcBorders>
            <w:shd w:val="clear" w:color="auto" w:fill="auto"/>
            <w:vAlign w:val="center"/>
          </w:tcPr>
          <w:p w14:paraId="4116CD46" w14:textId="77777777" w:rsidR="002E7B88" w:rsidRPr="002801CA" w:rsidRDefault="002E7B88" w:rsidP="00E857BA">
            <w:pPr>
              <w:autoSpaceDE w:val="0"/>
              <w:autoSpaceDN w:val="0"/>
              <w:adjustRightInd w:val="0"/>
              <w:jc w:val="both"/>
              <w:rPr>
                <w:rFonts w:ascii="ISOCPEUR" w:hAnsi="ISOCPEUR" w:cs="Arial"/>
                <w:color w:val="262626"/>
                <w:sz w:val="16"/>
                <w:szCs w:val="16"/>
                <w:lang w:val="en-US"/>
              </w:rPr>
            </w:pPr>
            <w:r w:rsidRPr="00CF6E38">
              <w:rPr>
                <w:rFonts w:ascii="ISOCPEUR" w:hAnsi="ISOCPEUR" w:cs="Arial"/>
                <w:color w:val="262626"/>
                <w:sz w:val="16"/>
                <w:szCs w:val="16"/>
                <w:lang w:val="en-US"/>
              </w:rPr>
              <w:t>The House of the Free Press (Casa Presei Libere), formerly called Casa Scânteii, is one of the landmarks of Bucharest reminiscent of the communist regime. The edifice was built during the regime (between 1952 and 1957) and served as headquarters of the party’s publication (Scânteia) being, thus, by design, an institution completely subject to the communist authorities. In reaction to this juncture, subsequently to the 1989 Revolution, the name of the building was changed into the House of the Free Press. The building combines elements promoted by the Russian Soviet architecture with details typical of the religious architecture cultivated in Wallachia and Moldavia.</w:t>
            </w:r>
          </w:p>
        </w:tc>
      </w:tr>
      <w:tr w:rsidR="002E7B88" w:rsidRPr="00A97069" w14:paraId="3DA3B25C" w14:textId="77777777">
        <w:tc>
          <w:tcPr>
            <w:tcW w:w="709" w:type="dxa"/>
            <w:tcBorders>
              <w:left w:val="nil"/>
              <w:bottom w:val="nil"/>
              <w:right w:val="single" w:sz="8" w:space="0" w:color="FFFFFF"/>
            </w:tcBorders>
            <w:shd w:val="clear" w:color="auto" w:fill="auto"/>
            <w:vAlign w:val="center"/>
          </w:tcPr>
          <w:p w14:paraId="4E960366"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6C0D4402" w14:textId="77777777" w:rsidR="002E7B88" w:rsidRPr="00A56478"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Dumitru Minovici House</w:t>
            </w:r>
          </w:p>
        </w:tc>
        <w:tc>
          <w:tcPr>
            <w:tcW w:w="1607" w:type="dxa"/>
            <w:tcBorders>
              <w:left w:val="single" w:sz="8" w:space="0" w:color="FFFFFF"/>
              <w:right w:val="single" w:sz="8" w:space="0" w:color="FFFFFF"/>
            </w:tcBorders>
            <w:shd w:val="clear" w:color="auto" w:fill="auto"/>
            <w:vAlign w:val="center"/>
          </w:tcPr>
          <w:p w14:paraId="53F6E667" w14:textId="77777777" w:rsidR="002E7B88" w:rsidRPr="007A3E14" w:rsidRDefault="002E7B88" w:rsidP="00E857BA">
            <w:pPr>
              <w:autoSpaceDE w:val="0"/>
              <w:autoSpaceDN w:val="0"/>
              <w:adjustRightInd w:val="0"/>
              <w:jc w:val="center"/>
              <w:rPr>
                <w:rFonts w:ascii="ISOCPEUR" w:hAnsi="ISOCPEUR" w:cs="Arial"/>
                <w:color w:val="262626"/>
                <w:sz w:val="16"/>
                <w:szCs w:val="16"/>
                <w:lang w:val="en-US"/>
              </w:rPr>
            </w:pPr>
          </w:p>
        </w:tc>
        <w:tc>
          <w:tcPr>
            <w:tcW w:w="1632" w:type="dxa"/>
            <w:gridSpan w:val="2"/>
            <w:tcBorders>
              <w:left w:val="single" w:sz="8" w:space="0" w:color="FFFFFF"/>
              <w:right w:val="single" w:sz="8" w:space="0" w:color="FFFFFF"/>
            </w:tcBorders>
            <w:shd w:val="clear" w:color="auto" w:fill="F2F2F2"/>
            <w:vAlign w:val="center"/>
          </w:tcPr>
          <w:p w14:paraId="41F1E9FD" w14:textId="77777777" w:rsidR="002E7B88" w:rsidRPr="00A56478"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Strada Nicolae Minovici 3</w:t>
            </w:r>
          </w:p>
        </w:tc>
        <w:tc>
          <w:tcPr>
            <w:tcW w:w="4678" w:type="dxa"/>
            <w:tcBorders>
              <w:left w:val="single" w:sz="8" w:space="0" w:color="FFFFFF"/>
              <w:right w:val="nil"/>
            </w:tcBorders>
            <w:shd w:val="clear" w:color="auto" w:fill="auto"/>
            <w:vAlign w:val="center"/>
          </w:tcPr>
          <w:p w14:paraId="78AA7050" w14:textId="77777777" w:rsidR="002E7B88" w:rsidRPr="004A40F5" w:rsidRDefault="004A40F5" w:rsidP="00E857BA">
            <w:pPr>
              <w:jc w:val="both"/>
              <w:rPr>
                <w:rFonts w:ascii="ISOCPEUR" w:hAnsi="ISOCPEUR" w:cs="Arial"/>
                <w:color w:val="262626"/>
                <w:sz w:val="16"/>
                <w:szCs w:val="16"/>
                <w:lang w:val="en-US"/>
              </w:rPr>
            </w:pPr>
            <w:r w:rsidRPr="004A40F5">
              <w:rPr>
                <w:rFonts w:ascii="ISOCPEUR" w:hAnsi="ISOCPEUR" w:cs="Arial"/>
                <w:color w:val="262626"/>
                <w:sz w:val="16"/>
                <w:szCs w:val="16"/>
                <w:lang w:val="en-US"/>
              </w:rPr>
              <w:t xml:space="preserve">This amazing red brick, Tudor style house holds the small yet stunning art collection of Dumitru Furnica Minovici, who made his fortune in the oil business in the 1930s. Visitors will be delighted to find inside some fine collections of Dutch furniture, stained glass windows, a complete library and Italian paintings from the 16th/17th centuries. Dumitru Minovici House lies next to the aforementioned Nicolae Minovici House. </w:t>
            </w:r>
            <w:r w:rsidRPr="004A40F5">
              <w:rPr>
                <w:rFonts w:ascii="ISOCPEUR" w:hAnsi="ISOCPEUR" w:cs="Arial"/>
                <w:color w:val="262626"/>
                <w:sz w:val="16"/>
                <w:szCs w:val="16"/>
                <w:lang w:val="en-US"/>
              </w:rPr>
              <w:lastRenderedPageBreak/>
              <w:t>It was built in English Gothic style in 1939, as Dumitru Minovici, its owner, inherited a vast piece of land from his uncle and bought many pieces of old Western art (stained glass windows, a chimney, statues, a whole library, old tables and chairs, paintings); the interesting thing is that he had the house built to fit these items and hence the harmonious display. Wed-Sun (9am-5pm)</w:t>
            </w:r>
          </w:p>
        </w:tc>
      </w:tr>
      <w:tr w:rsidR="002E7B88" w:rsidRPr="00A97069" w14:paraId="4A19EB30" w14:textId="77777777">
        <w:tc>
          <w:tcPr>
            <w:tcW w:w="709" w:type="dxa"/>
            <w:tcBorders>
              <w:left w:val="nil"/>
              <w:bottom w:val="nil"/>
              <w:right w:val="single" w:sz="8" w:space="0" w:color="FFFFFF"/>
            </w:tcBorders>
            <w:shd w:val="clear" w:color="auto" w:fill="auto"/>
            <w:vAlign w:val="center"/>
          </w:tcPr>
          <w:p w14:paraId="4BFE52A8"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lastRenderedPageBreak/>
              <w:t>*****</w:t>
            </w:r>
          </w:p>
        </w:tc>
        <w:tc>
          <w:tcPr>
            <w:tcW w:w="1560" w:type="dxa"/>
            <w:tcBorders>
              <w:left w:val="single" w:sz="8" w:space="0" w:color="FFFFFF"/>
              <w:right w:val="single" w:sz="8" w:space="0" w:color="FFFFFF"/>
            </w:tcBorders>
            <w:shd w:val="clear" w:color="auto" w:fill="F2F2F2"/>
            <w:vAlign w:val="center"/>
          </w:tcPr>
          <w:p w14:paraId="76B5CBB2"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Muzeul Nicolae Minovici</w:t>
            </w:r>
          </w:p>
        </w:tc>
        <w:tc>
          <w:tcPr>
            <w:tcW w:w="1607" w:type="dxa"/>
            <w:tcBorders>
              <w:left w:val="single" w:sz="8" w:space="0" w:color="FFFFFF"/>
              <w:right w:val="single" w:sz="8" w:space="0" w:color="FFFFFF"/>
            </w:tcBorders>
            <w:shd w:val="clear" w:color="auto" w:fill="auto"/>
            <w:vAlign w:val="center"/>
          </w:tcPr>
          <w:p w14:paraId="3754759C" w14:textId="77777777" w:rsidR="002E7B88" w:rsidRPr="007A3E14"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Cristofi Cerchez</w:t>
            </w:r>
          </w:p>
        </w:tc>
        <w:tc>
          <w:tcPr>
            <w:tcW w:w="1632" w:type="dxa"/>
            <w:gridSpan w:val="2"/>
            <w:tcBorders>
              <w:left w:val="single" w:sz="8" w:space="0" w:color="FFFFFF"/>
              <w:right w:val="single" w:sz="8" w:space="0" w:color="FFFFFF"/>
            </w:tcBorders>
            <w:shd w:val="clear" w:color="auto" w:fill="F2F2F2"/>
            <w:vAlign w:val="center"/>
          </w:tcPr>
          <w:p w14:paraId="3E30A495"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Strada Doctor Nicolae Minovici</w:t>
            </w:r>
          </w:p>
        </w:tc>
        <w:tc>
          <w:tcPr>
            <w:tcW w:w="4678" w:type="dxa"/>
            <w:tcBorders>
              <w:left w:val="single" w:sz="8" w:space="0" w:color="FFFFFF"/>
              <w:right w:val="nil"/>
            </w:tcBorders>
            <w:shd w:val="clear" w:color="auto" w:fill="auto"/>
            <w:vAlign w:val="center"/>
          </w:tcPr>
          <w:p w14:paraId="6B26C9D5" w14:textId="77777777" w:rsidR="002E7B88" w:rsidRPr="004A40F5" w:rsidRDefault="004A40F5" w:rsidP="00E857BA">
            <w:pPr>
              <w:jc w:val="both"/>
              <w:rPr>
                <w:rFonts w:ascii="ISOCPEUR" w:hAnsi="ISOCPEUR" w:cs="Arial"/>
                <w:color w:val="262626"/>
                <w:sz w:val="16"/>
                <w:szCs w:val="16"/>
                <w:lang w:val="en-US"/>
              </w:rPr>
            </w:pPr>
            <w:r w:rsidRPr="004A40F5">
              <w:rPr>
                <w:rFonts w:ascii="ISOCPEUR" w:hAnsi="ISOCPEUR" w:cs="Arial"/>
                <w:color w:val="262626"/>
                <w:sz w:val="16"/>
                <w:szCs w:val="16"/>
                <w:lang w:val="en-US"/>
              </w:rPr>
              <w:t>The Dr. Nicolae Minovici Museum was the first museum dedicated to folk art in Bucharest. Inaugurated in 1906, “the national art museum” first functioned as a private institution. Nicolae Minovici gained the support of architect Cristofi Cerkez in building this unique construction on the northern side of Bucharest. The Dr. Nicolae Minovici villa is one of the first neo-Romanian constructions in Bucharest, built between 1905 and 1906. The villa was surrounded by a splendid 1900s style garden, to the arrangement of which contributed decorative sculptor Wilhelm August von Becker. Nicolae Minovici founded the Salvarea Society (1906), the first emergency hospital in Romania (1937), and was the Principal of the Forensic Medicine Institute between 1933 and 1940. The museum’s collection of folkloric art was gradually put together through Minovici’s own acquisitions, between the years 1900 and 1941. A large part of the collection is formed by traditional garbs from Suceava, Ilfov-Vlaşca and Argeş, and woven fabric from Oltenia. The collection also includes glass-painted icons from Ardeal, clothing and accessories, traditionally dyed eggs gathered from all over the country, as well as inter-war artworks. General admission 5 lei, students 2 lei. Wed-Sun (10am-6pm)</w:t>
            </w:r>
          </w:p>
        </w:tc>
      </w:tr>
      <w:tr w:rsidR="002E7B88" w:rsidRPr="00A97069" w14:paraId="5FCDCE95" w14:textId="77777777">
        <w:tc>
          <w:tcPr>
            <w:tcW w:w="709" w:type="dxa"/>
            <w:tcBorders>
              <w:left w:val="nil"/>
              <w:bottom w:val="nil"/>
              <w:right w:val="single" w:sz="8" w:space="0" w:color="FFFFFF"/>
            </w:tcBorders>
            <w:shd w:val="clear" w:color="auto" w:fill="auto"/>
            <w:vAlign w:val="center"/>
          </w:tcPr>
          <w:p w14:paraId="5F605F2F"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0F308A9C" w14:textId="77777777" w:rsidR="002E7B88" w:rsidRPr="00A56478"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Fântâna Miori</w:t>
            </w:r>
            <w:r w:rsidRPr="00CF6E38">
              <w:rPr>
                <w:rFonts w:ascii="ISOCPEUR" w:cs="Arial"/>
                <w:color w:val="262626"/>
                <w:sz w:val="16"/>
                <w:szCs w:val="16"/>
                <w:lang w:val="en-US"/>
              </w:rPr>
              <w:t>ț</w:t>
            </w:r>
            <w:r w:rsidRPr="00CF6E38">
              <w:rPr>
                <w:rFonts w:ascii="ISOCPEUR" w:hAnsi="ISOCPEUR" w:cs="Arial"/>
                <w:color w:val="262626"/>
                <w:sz w:val="16"/>
                <w:szCs w:val="16"/>
                <w:lang w:val="en-US"/>
              </w:rPr>
              <w:t>a</w:t>
            </w:r>
          </w:p>
        </w:tc>
        <w:tc>
          <w:tcPr>
            <w:tcW w:w="1607" w:type="dxa"/>
            <w:tcBorders>
              <w:left w:val="single" w:sz="8" w:space="0" w:color="FFFFFF"/>
              <w:right w:val="single" w:sz="8" w:space="0" w:color="FFFFFF"/>
            </w:tcBorders>
            <w:shd w:val="clear" w:color="auto" w:fill="auto"/>
            <w:vAlign w:val="center"/>
          </w:tcPr>
          <w:p w14:paraId="544231CD" w14:textId="77777777" w:rsidR="002E7B88" w:rsidRPr="007A3E14"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Milita Petrascu</w:t>
            </w:r>
          </w:p>
        </w:tc>
        <w:tc>
          <w:tcPr>
            <w:tcW w:w="1632" w:type="dxa"/>
            <w:gridSpan w:val="2"/>
            <w:tcBorders>
              <w:left w:val="single" w:sz="8" w:space="0" w:color="FFFFFF"/>
              <w:right w:val="single" w:sz="8" w:space="0" w:color="FFFFFF"/>
            </w:tcBorders>
            <w:shd w:val="clear" w:color="auto" w:fill="F2F2F2"/>
            <w:vAlign w:val="center"/>
          </w:tcPr>
          <w:p w14:paraId="0A7D68FB"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Roboto-Light" w:cs="Arial"/>
                <w:color w:val="262626"/>
                <w:sz w:val="16"/>
                <w:szCs w:val="16"/>
                <w:lang w:val="en-US"/>
              </w:rPr>
              <w:t>Ș</w:t>
            </w:r>
            <w:r w:rsidRPr="00CF6E38">
              <w:rPr>
                <w:rFonts w:ascii="ISOCPEUR" w:hAnsi="ISOCPEUR" w:cs="Arial"/>
                <w:color w:val="262626"/>
                <w:sz w:val="16"/>
                <w:szCs w:val="16"/>
                <w:lang w:val="en-US"/>
              </w:rPr>
              <w:t>oseaua Bucure</w:t>
            </w:r>
            <w:r w:rsidRPr="00CF6E38">
              <w:rPr>
                <w:rFonts w:ascii="ISOCPEUR" w:hAnsi="Roboto-Light" w:cs="Arial"/>
                <w:color w:val="262626"/>
                <w:sz w:val="16"/>
                <w:szCs w:val="16"/>
                <w:lang w:val="en-US"/>
              </w:rPr>
              <w:t>ș</w:t>
            </w:r>
            <w:r w:rsidRPr="00CF6E38">
              <w:rPr>
                <w:rFonts w:ascii="ISOCPEUR" w:hAnsi="ISOCPEUR" w:cs="Arial"/>
                <w:color w:val="262626"/>
                <w:sz w:val="16"/>
                <w:szCs w:val="16"/>
                <w:lang w:val="en-US"/>
              </w:rPr>
              <w:t>ti-Ploie</w:t>
            </w:r>
            <w:r w:rsidRPr="00CF6E38">
              <w:rPr>
                <w:rFonts w:ascii="ISOCPEUR" w:hAnsi="Roboto-Light" w:cs="Arial"/>
                <w:color w:val="262626"/>
                <w:sz w:val="16"/>
                <w:szCs w:val="16"/>
                <w:lang w:val="en-US"/>
              </w:rPr>
              <w:t>ș</w:t>
            </w:r>
            <w:r w:rsidRPr="00CF6E38">
              <w:rPr>
                <w:rFonts w:ascii="ISOCPEUR" w:hAnsi="ISOCPEUR" w:cs="Arial"/>
                <w:color w:val="262626"/>
                <w:sz w:val="16"/>
                <w:szCs w:val="16"/>
                <w:lang w:val="en-US"/>
              </w:rPr>
              <w:t>ti</w:t>
            </w:r>
          </w:p>
        </w:tc>
        <w:tc>
          <w:tcPr>
            <w:tcW w:w="4678" w:type="dxa"/>
            <w:tcBorders>
              <w:left w:val="single" w:sz="8" w:space="0" w:color="FFFFFF"/>
              <w:right w:val="nil"/>
            </w:tcBorders>
            <w:shd w:val="clear" w:color="auto" w:fill="auto"/>
            <w:vAlign w:val="center"/>
          </w:tcPr>
          <w:p w14:paraId="0831210E" w14:textId="77777777" w:rsidR="002E7B88" w:rsidRPr="002801CA" w:rsidRDefault="002E7B88" w:rsidP="00E857BA">
            <w:pPr>
              <w:autoSpaceDE w:val="0"/>
              <w:autoSpaceDN w:val="0"/>
              <w:adjustRightInd w:val="0"/>
              <w:jc w:val="both"/>
              <w:rPr>
                <w:rFonts w:ascii="ISOCPEUR" w:hAnsi="ISOCPEUR" w:cs="Arial"/>
                <w:color w:val="262626"/>
                <w:sz w:val="16"/>
                <w:szCs w:val="16"/>
                <w:lang w:val="en-US"/>
              </w:rPr>
            </w:pPr>
            <w:r w:rsidRPr="00CF6E38">
              <w:rPr>
                <w:rFonts w:ascii="ISOCPEUR" w:hAnsi="ISOCPEUR" w:cs="Arial"/>
                <w:color w:val="262626"/>
                <w:sz w:val="16"/>
                <w:szCs w:val="16"/>
                <w:lang w:val="en-US"/>
              </w:rPr>
              <w:t>One of the most remarkable art monuments in Bucharest is the “Miorita fountain”, which greets the visitor at the northern entrance to the city. The mosaics set in stone evoke the beautiful Romanian popular ballad “Miorita” (“The little ewe”). The graceful black and white mosaics, work of the Romanian avant-garde artist Milita Petrascu, are also a wonderful example of the Art Deco style.</w:t>
            </w:r>
          </w:p>
        </w:tc>
      </w:tr>
      <w:tr w:rsidR="002E7B88" w:rsidRPr="00A97069" w14:paraId="68EF01A8" w14:textId="77777777">
        <w:tc>
          <w:tcPr>
            <w:tcW w:w="709" w:type="dxa"/>
            <w:tcBorders>
              <w:left w:val="nil"/>
              <w:bottom w:val="nil"/>
              <w:right w:val="single" w:sz="8" w:space="0" w:color="FFFFFF"/>
            </w:tcBorders>
            <w:shd w:val="clear" w:color="auto" w:fill="auto"/>
            <w:vAlign w:val="center"/>
          </w:tcPr>
          <w:p w14:paraId="757B0251"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0B14D59D" w14:textId="77777777" w:rsidR="002E7B88" w:rsidRPr="00A56478"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Herăstrău Park</w:t>
            </w:r>
          </w:p>
        </w:tc>
        <w:tc>
          <w:tcPr>
            <w:tcW w:w="1607" w:type="dxa"/>
            <w:tcBorders>
              <w:left w:val="single" w:sz="8" w:space="0" w:color="FFFFFF"/>
              <w:right w:val="single" w:sz="8" w:space="0" w:color="FFFFFF"/>
            </w:tcBorders>
            <w:shd w:val="clear" w:color="auto" w:fill="auto"/>
            <w:vAlign w:val="center"/>
          </w:tcPr>
          <w:p w14:paraId="3953A900" w14:textId="77777777" w:rsidR="002E7B88" w:rsidRPr="007A3E14"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Ernest Pinard, Rebhun. Fr. Rebhun and Octav Doicescu</w:t>
            </w:r>
          </w:p>
        </w:tc>
        <w:tc>
          <w:tcPr>
            <w:tcW w:w="1632" w:type="dxa"/>
            <w:gridSpan w:val="2"/>
            <w:tcBorders>
              <w:left w:val="single" w:sz="8" w:space="0" w:color="FFFFFF"/>
              <w:right w:val="single" w:sz="8" w:space="0" w:color="FFFFFF"/>
            </w:tcBorders>
            <w:shd w:val="clear" w:color="auto" w:fill="F2F2F2"/>
            <w:vAlign w:val="center"/>
          </w:tcPr>
          <w:p w14:paraId="59872AFB" w14:textId="77777777" w:rsidR="002E7B88" w:rsidRPr="00A56478" w:rsidRDefault="002E7B88" w:rsidP="00E857BA">
            <w:pPr>
              <w:autoSpaceDE w:val="0"/>
              <w:autoSpaceDN w:val="0"/>
              <w:adjustRightInd w:val="0"/>
              <w:jc w:val="center"/>
              <w:rPr>
                <w:rFonts w:ascii="ISOCPEUR" w:hAnsi="ISOCPEUR" w:cs="Arial"/>
                <w:color w:val="262626"/>
                <w:sz w:val="16"/>
                <w:szCs w:val="16"/>
                <w:lang w:val="en-US"/>
              </w:rPr>
            </w:pPr>
            <w:r w:rsidRPr="00CF6E38">
              <w:rPr>
                <w:rFonts w:ascii="ISOCPEUR" w:hAnsi="ISOCPEUR" w:cs="Arial"/>
                <w:color w:val="262626"/>
                <w:sz w:val="16"/>
                <w:szCs w:val="16"/>
                <w:lang w:val="en-US"/>
              </w:rPr>
              <w:t>Sos. Kiseleff 32, Herăstrău Park</w:t>
            </w:r>
          </w:p>
        </w:tc>
        <w:tc>
          <w:tcPr>
            <w:tcW w:w="4678" w:type="dxa"/>
            <w:tcBorders>
              <w:left w:val="single" w:sz="8" w:space="0" w:color="FFFFFF"/>
              <w:right w:val="nil"/>
            </w:tcBorders>
            <w:shd w:val="clear" w:color="auto" w:fill="auto"/>
            <w:vAlign w:val="center"/>
          </w:tcPr>
          <w:p w14:paraId="3188D20D" w14:textId="77777777" w:rsidR="002E7B88" w:rsidRPr="00A56478" w:rsidRDefault="002E7B88" w:rsidP="00E857BA">
            <w:pPr>
              <w:autoSpaceDE w:val="0"/>
              <w:autoSpaceDN w:val="0"/>
              <w:adjustRightInd w:val="0"/>
              <w:jc w:val="both"/>
              <w:rPr>
                <w:rFonts w:ascii="ISOCPEUR" w:hAnsi="ISOCPEUR" w:cs="Arial"/>
                <w:color w:val="262626"/>
                <w:sz w:val="16"/>
                <w:szCs w:val="16"/>
                <w:lang w:val="en-US"/>
              </w:rPr>
            </w:pPr>
            <w:r w:rsidRPr="00CF6E38">
              <w:rPr>
                <w:rFonts w:ascii="ISOCPEUR" w:hAnsi="ISOCPEUR" w:cs="Arial"/>
                <w:color w:val="262626"/>
                <w:sz w:val="16"/>
                <w:szCs w:val="16"/>
                <w:lang w:val="en-US"/>
              </w:rPr>
              <w:t>Spread over 187 hectares around Herastrau lake is one of the jewels in Bucharest’s crown, which might explain why half of the city chooses to spend its summer Sunday afternoons here. Herastrau was laid out from 1930-36 on what had until then been mainly marshland around the (natural) lake. The park’s open-air Teatrul de Vara (summer theatre) was recently renovated after years of neglect and now hosts performances put on by a number of Bucharest theatre companies (in season). There are boat trips on the lake during summer, as well as a shuttle that links one side to the other.</w:t>
            </w:r>
          </w:p>
        </w:tc>
      </w:tr>
      <w:tr w:rsidR="002E7B88" w:rsidRPr="00A97069" w14:paraId="33E82C71" w14:textId="77777777">
        <w:tc>
          <w:tcPr>
            <w:tcW w:w="10186" w:type="dxa"/>
            <w:gridSpan w:val="6"/>
            <w:tcBorders>
              <w:left w:val="nil"/>
              <w:bottom w:val="nil"/>
              <w:right w:val="single" w:sz="8" w:space="0" w:color="FFFFFF"/>
            </w:tcBorders>
            <w:shd w:val="clear" w:color="auto" w:fill="auto"/>
            <w:vAlign w:val="center"/>
          </w:tcPr>
          <w:p w14:paraId="341F6811" w14:textId="77777777" w:rsidR="002E7B88" w:rsidRPr="005D09F5" w:rsidRDefault="002E7B88" w:rsidP="00E857BA">
            <w:pPr>
              <w:autoSpaceDE w:val="0"/>
              <w:autoSpaceDN w:val="0"/>
              <w:adjustRightInd w:val="0"/>
              <w:ind w:right="-129"/>
              <w:rPr>
                <w:rFonts w:ascii="ISOCPEUR" w:hAnsi="ISOCPEUR" w:cs="Arial"/>
                <w:color w:val="262626"/>
                <w:sz w:val="16"/>
                <w:szCs w:val="16"/>
                <w:lang w:val="en-US"/>
              </w:rPr>
            </w:pPr>
          </w:p>
        </w:tc>
      </w:tr>
      <w:tr w:rsidR="002E7B88" w:rsidRPr="00A97069" w14:paraId="15B2AD6C" w14:textId="77777777">
        <w:tc>
          <w:tcPr>
            <w:tcW w:w="709" w:type="dxa"/>
            <w:tcBorders>
              <w:left w:val="nil"/>
              <w:bottom w:val="nil"/>
              <w:right w:val="single" w:sz="8" w:space="0" w:color="FFFFFF"/>
            </w:tcBorders>
            <w:shd w:val="clear" w:color="auto" w:fill="auto"/>
            <w:vAlign w:val="center"/>
          </w:tcPr>
          <w:p w14:paraId="6CFDC3D7" w14:textId="77777777" w:rsidR="002E7B88" w:rsidRDefault="002E7B88" w:rsidP="00E857BA">
            <w:pPr>
              <w:jc w:val="center"/>
              <w:rPr>
                <w:rFonts w:ascii="I am online with" w:hAnsi="I am online with" w:cs="Arial"/>
                <w:b/>
                <w:bCs/>
                <w:color w:val="943634"/>
                <w:sz w:val="16"/>
                <w:szCs w:val="16"/>
                <w:lang w:val="en-US"/>
              </w:rPr>
            </w:pPr>
          </w:p>
        </w:tc>
        <w:tc>
          <w:tcPr>
            <w:tcW w:w="9477" w:type="dxa"/>
            <w:gridSpan w:val="5"/>
            <w:tcBorders>
              <w:left w:val="single" w:sz="8" w:space="0" w:color="FFFFFF"/>
              <w:right w:val="single" w:sz="8" w:space="0" w:color="FFFFFF"/>
            </w:tcBorders>
            <w:shd w:val="clear" w:color="auto" w:fill="F2F2F2"/>
            <w:vAlign w:val="center"/>
          </w:tcPr>
          <w:p w14:paraId="5E4EF24F" w14:textId="77777777" w:rsidR="002E7B88" w:rsidRPr="005D09F5" w:rsidRDefault="002E7B88" w:rsidP="00E857BA">
            <w:pPr>
              <w:autoSpaceDE w:val="0"/>
              <w:autoSpaceDN w:val="0"/>
              <w:adjustRightInd w:val="0"/>
              <w:ind w:right="-129"/>
              <w:rPr>
                <w:rFonts w:ascii="ISOCPEUR" w:hAnsi="ISOCPEUR" w:cs="Arial"/>
                <w:color w:val="262626"/>
                <w:sz w:val="16"/>
                <w:szCs w:val="16"/>
                <w:lang w:val="en-US"/>
              </w:rPr>
            </w:pPr>
            <w:r>
              <w:rPr>
                <w:rFonts w:ascii="ISOCPEUR" w:hAnsi="ISOCPEUR" w:cs="Arial"/>
                <w:color w:val="943634"/>
                <w:sz w:val="16"/>
                <w:szCs w:val="16"/>
                <w:lang w:val="en-US"/>
              </w:rPr>
              <w:t>Zone 11</w:t>
            </w:r>
            <w:r w:rsidRPr="00A97069">
              <w:rPr>
                <w:rFonts w:ascii="ISOCPEUR" w:hAnsi="ISOCPEUR" w:cs="Arial"/>
                <w:color w:val="000000"/>
                <w:sz w:val="16"/>
                <w:szCs w:val="16"/>
                <w:lang w:val="en-US"/>
              </w:rPr>
              <w:t xml:space="preserve">: </w:t>
            </w:r>
            <w:r>
              <w:rPr>
                <w:rFonts w:ascii="ISOCPEUR" w:hAnsi="ISOCPEUR" w:cs="Arial"/>
                <w:color w:val="262626"/>
                <w:sz w:val="16"/>
                <w:szCs w:val="16"/>
                <w:lang w:val="en-US"/>
              </w:rPr>
              <w:t>Outskirts</w:t>
            </w:r>
          </w:p>
        </w:tc>
      </w:tr>
      <w:tr w:rsidR="002E7B88" w:rsidRPr="00A97069" w14:paraId="10646315" w14:textId="77777777">
        <w:tc>
          <w:tcPr>
            <w:tcW w:w="709" w:type="dxa"/>
            <w:tcBorders>
              <w:left w:val="nil"/>
              <w:bottom w:val="nil"/>
              <w:right w:val="single" w:sz="8" w:space="0" w:color="FFFFFF"/>
            </w:tcBorders>
            <w:shd w:val="clear" w:color="auto" w:fill="auto"/>
            <w:vAlign w:val="center"/>
          </w:tcPr>
          <w:p w14:paraId="02B3D138"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476E01AC"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Promenada Mall</w:t>
            </w:r>
          </w:p>
        </w:tc>
        <w:tc>
          <w:tcPr>
            <w:tcW w:w="1607" w:type="dxa"/>
            <w:tcBorders>
              <w:left w:val="single" w:sz="8" w:space="0" w:color="FFFFFF"/>
              <w:right w:val="single" w:sz="8" w:space="0" w:color="FFFFFF"/>
            </w:tcBorders>
            <w:shd w:val="clear" w:color="auto" w:fill="auto"/>
            <w:vAlign w:val="center"/>
          </w:tcPr>
          <w:p w14:paraId="62430365"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B23T International</w:t>
            </w:r>
          </w:p>
        </w:tc>
        <w:tc>
          <w:tcPr>
            <w:tcW w:w="1632" w:type="dxa"/>
            <w:gridSpan w:val="2"/>
            <w:tcBorders>
              <w:left w:val="single" w:sz="8" w:space="0" w:color="FFFFFF"/>
              <w:right w:val="single" w:sz="8" w:space="0" w:color="FFFFFF"/>
            </w:tcBorders>
            <w:shd w:val="clear" w:color="auto" w:fill="F2F2F2"/>
            <w:vAlign w:val="center"/>
          </w:tcPr>
          <w:p w14:paraId="3FE6175A"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Calea Floreasca 246B</w:t>
            </w:r>
          </w:p>
        </w:tc>
        <w:tc>
          <w:tcPr>
            <w:tcW w:w="4678" w:type="dxa"/>
            <w:tcBorders>
              <w:left w:val="single" w:sz="8" w:space="0" w:color="FFFFFF"/>
              <w:right w:val="nil"/>
            </w:tcBorders>
            <w:shd w:val="clear" w:color="auto" w:fill="auto"/>
            <w:vAlign w:val="center"/>
          </w:tcPr>
          <w:p w14:paraId="484AC9B0" w14:textId="77777777" w:rsidR="00643501" w:rsidRDefault="004A40F5" w:rsidP="00E857BA">
            <w:pPr>
              <w:jc w:val="both"/>
              <w:rPr>
                <w:rFonts w:ascii="ISOCPEUR" w:hAnsi="ISOCPEUR" w:cs="Arial"/>
                <w:color w:val="262626"/>
                <w:sz w:val="16"/>
                <w:szCs w:val="16"/>
                <w:lang w:val="en-US"/>
              </w:rPr>
            </w:pPr>
            <w:r w:rsidRPr="004A40F5">
              <w:rPr>
                <w:rFonts w:ascii="ISOCPEUR" w:hAnsi="ISOCPEUR" w:cs="Arial"/>
                <w:color w:val="262626"/>
                <w:sz w:val="16"/>
                <w:szCs w:val="16"/>
                <w:lang w:val="en-US"/>
              </w:rPr>
              <w:t xml:space="preserve">The Shopping center has 6 levels: 3 basement levels, a ground floor level and 2 upper levels, which encompasses 140 shops and a roof terrace – which houses a green garden in the summer and an ice-rink in the winter. The 3-dimensional bended steel structure follows the architectural joints of the façade. Great views from rooftop. </w:t>
            </w:r>
          </w:p>
          <w:p w14:paraId="791AB37B" w14:textId="0EDCD101" w:rsidR="002E7B88" w:rsidRPr="004A40F5" w:rsidRDefault="004A40F5" w:rsidP="00E857BA">
            <w:pPr>
              <w:jc w:val="both"/>
              <w:rPr>
                <w:rFonts w:ascii="ISOCPEUR" w:hAnsi="ISOCPEUR" w:cs="Arial"/>
                <w:color w:val="262626"/>
                <w:sz w:val="16"/>
                <w:szCs w:val="16"/>
                <w:lang w:val="en-US"/>
              </w:rPr>
            </w:pPr>
            <w:bookmarkStart w:id="0" w:name="_GoBack"/>
            <w:bookmarkEnd w:id="0"/>
            <w:r w:rsidRPr="004A40F5">
              <w:rPr>
                <w:rFonts w:ascii="ISOCPEUR" w:hAnsi="ISOCPEUR" w:cs="Arial"/>
                <w:color w:val="262626"/>
                <w:sz w:val="16"/>
                <w:szCs w:val="16"/>
                <w:lang w:val="en-US"/>
              </w:rPr>
              <w:t>Mon-Sun (10am-10pm)</w:t>
            </w:r>
          </w:p>
        </w:tc>
      </w:tr>
      <w:tr w:rsidR="002E7B88" w:rsidRPr="00A97069" w14:paraId="619A350C" w14:textId="77777777">
        <w:tc>
          <w:tcPr>
            <w:tcW w:w="709" w:type="dxa"/>
            <w:tcBorders>
              <w:left w:val="nil"/>
              <w:bottom w:val="nil"/>
              <w:right w:val="single" w:sz="8" w:space="0" w:color="FFFFFF"/>
            </w:tcBorders>
            <w:shd w:val="clear" w:color="auto" w:fill="auto"/>
            <w:vAlign w:val="center"/>
          </w:tcPr>
          <w:p w14:paraId="7639D798"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2410E08D"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Circus Globus</w:t>
            </w:r>
          </w:p>
        </w:tc>
        <w:tc>
          <w:tcPr>
            <w:tcW w:w="1607" w:type="dxa"/>
            <w:tcBorders>
              <w:left w:val="single" w:sz="8" w:space="0" w:color="FFFFFF"/>
              <w:right w:val="single" w:sz="8" w:space="0" w:color="FFFFFF"/>
            </w:tcBorders>
            <w:shd w:val="clear" w:color="auto" w:fill="auto"/>
            <w:vAlign w:val="center"/>
          </w:tcPr>
          <w:p w14:paraId="36833E4A"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icolae Porumbescu, Nicolae Pruncu and Constantin Ruleahe</w:t>
            </w:r>
          </w:p>
        </w:tc>
        <w:tc>
          <w:tcPr>
            <w:tcW w:w="1632" w:type="dxa"/>
            <w:gridSpan w:val="2"/>
            <w:tcBorders>
              <w:left w:val="single" w:sz="8" w:space="0" w:color="FFFFFF"/>
              <w:right w:val="single" w:sz="8" w:space="0" w:color="FFFFFF"/>
            </w:tcBorders>
            <w:shd w:val="clear" w:color="auto" w:fill="F2F2F2"/>
            <w:vAlign w:val="center"/>
          </w:tcPr>
          <w:p w14:paraId="63F97825"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Aleea Circului 2</w:t>
            </w:r>
          </w:p>
        </w:tc>
        <w:tc>
          <w:tcPr>
            <w:tcW w:w="4678" w:type="dxa"/>
            <w:tcBorders>
              <w:left w:val="single" w:sz="8" w:space="0" w:color="FFFFFF"/>
              <w:right w:val="nil"/>
            </w:tcBorders>
            <w:shd w:val="clear" w:color="auto" w:fill="auto"/>
            <w:vAlign w:val="center"/>
          </w:tcPr>
          <w:p w14:paraId="7483066B" w14:textId="77777777" w:rsidR="002E7B88" w:rsidRPr="004A40F5" w:rsidRDefault="004A40F5" w:rsidP="00E857BA">
            <w:pPr>
              <w:jc w:val="both"/>
              <w:rPr>
                <w:rFonts w:ascii="ISOCPEUR" w:hAnsi="ISOCPEUR" w:cs="Arial"/>
                <w:color w:val="262626"/>
                <w:sz w:val="16"/>
                <w:szCs w:val="16"/>
                <w:lang w:val="en-US"/>
              </w:rPr>
            </w:pPr>
            <w:r w:rsidRPr="004A40F5">
              <w:rPr>
                <w:rFonts w:ascii="ISOCPEUR" w:hAnsi="ISOCPEUR" w:cs="Arial"/>
                <w:color w:val="262626"/>
                <w:sz w:val="16"/>
                <w:szCs w:val="16"/>
                <w:lang w:val="en-US"/>
              </w:rPr>
              <w:t>The Bucharest Metropolitan Circus was built in 1960-1961 as a circus. An enormous, permanent big-top with seating for more than 3,500 spectators, Bucharest's circus continues to host excellent performances, put on by both local and touring circuses.</w:t>
            </w:r>
          </w:p>
        </w:tc>
      </w:tr>
      <w:tr w:rsidR="002E7B88" w:rsidRPr="00A97069" w14:paraId="4CE93556" w14:textId="77777777">
        <w:tc>
          <w:tcPr>
            <w:tcW w:w="709" w:type="dxa"/>
            <w:tcBorders>
              <w:left w:val="nil"/>
              <w:bottom w:val="nil"/>
              <w:right w:val="single" w:sz="8" w:space="0" w:color="FFFFFF"/>
            </w:tcBorders>
            <w:shd w:val="clear" w:color="auto" w:fill="auto"/>
            <w:vAlign w:val="center"/>
          </w:tcPr>
          <w:p w14:paraId="73F20910"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2752A6BF"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Futura Office</w:t>
            </w:r>
          </w:p>
        </w:tc>
        <w:tc>
          <w:tcPr>
            <w:tcW w:w="1607" w:type="dxa"/>
            <w:tcBorders>
              <w:left w:val="single" w:sz="8" w:space="0" w:color="FFFFFF"/>
              <w:right w:val="single" w:sz="8" w:space="0" w:color="FFFFFF"/>
            </w:tcBorders>
            <w:shd w:val="clear" w:color="auto" w:fill="auto"/>
            <w:vAlign w:val="center"/>
          </w:tcPr>
          <w:p w14:paraId="28D3B1A6" w14:textId="77777777" w:rsidR="002E7B88" w:rsidRPr="007A3E14"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Tecon</w:t>
            </w:r>
          </w:p>
        </w:tc>
        <w:tc>
          <w:tcPr>
            <w:tcW w:w="1632" w:type="dxa"/>
            <w:gridSpan w:val="2"/>
            <w:tcBorders>
              <w:left w:val="single" w:sz="8" w:space="0" w:color="FFFFFF"/>
              <w:right w:val="single" w:sz="8" w:space="0" w:color="FFFFFF"/>
            </w:tcBorders>
            <w:shd w:val="clear" w:color="auto" w:fill="F2F2F2"/>
            <w:vAlign w:val="center"/>
          </w:tcPr>
          <w:p w14:paraId="5C52F2FD"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Episcopul Radu 20</w:t>
            </w:r>
          </w:p>
        </w:tc>
        <w:tc>
          <w:tcPr>
            <w:tcW w:w="4678" w:type="dxa"/>
            <w:tcBorders>
              <w:left w:val="single" w:sz="8" w:space="0" w:color="FFFFFF"/>
              <w:right w:val="nil"/>
            </w:tcBorders>
            <w:shd w:val="clear" w:color="auto" w:fill="auto"/>
            <w:vAlign w:val="center"/>
          </w:tcPr>
          <w:p w14:paraId="7540AAE6" w14:textId="77777777" w:rsidR="002E7B88" w:rsidRPr="002801CA" w:rsidRDefault="002E7B88" w:rsidP="00E857BA">
            <w:pPr>
              <w:autoSpaceDE w:val="0"/>
              <w:autoSpaceDN w:val="0"/>
              <w:adjustRightInd w:val="0"/>
              <w:jc w:val="both"/>
              <w:rPr>
                <w:rFonts w:ascii="ISOCPEUR" w:hAnsi="ISOCPEUR" w:cs="Arial"/>
                <w:color w:val="262626"/>
                <w:sz w:val="16"/>
                <w:szCs w:val="16"/>
                <w:lang w:val="en-US"/>
              </w:rPr>
            </w:pPr>
            <w:r w:rsidRPr="00CC17CC">
              <w:rPr>
                <w:rFonts w:ascii="ISOCPEUR" w:hAnsi="ISOCPEUR" w:cs="Arial"/>
                <w:color w:val="262626"/>
                <w:sz w:val="16"/>
                <w:szCs w:val="16"/>
                <w:lang w:val="en-US"/>
              </w:rPr>
              <w:t>Built in 2007 as an office building. A discontinued urban tissue, chaotic constructions and a very narrow plot as a context. As the law required windowless façade on both sides of the building, the use of the metallic mesh (low cost, but convincing) makes a "false" blind wall. This material strengthens the "light" appearance of the metal structure, a very rare thing in a city with a powerful seismic activity. All these qualities helped this project win the "Best Architecture Project of 2007" from the Architects Order of Bucharest.</w:t>
            </w:r>
          </w:p>
        </w:tc>
      </w:tr>
      <w:tr w:rsidR="002E7B88" w:rsidRPr="00A97069" w14:paraId="69890314" w14:textId="77777777">
        <w:tc>
          <w:tcPr>
            <w:tcW w:w="709" w:type="dxa"/>
            <w:tcBorders>
              <w:left w:val="nil"/>
              <w:bottom w:val="nil"/>
              <w:right w:val="single" w:sz="8" w:space="0" w:color="FFFFFF"/>
            </w:tcBorders>
            <w:shd w:val="clear" w:color="auto" w:fill="auto"/>
            <w:vAlign w:val="center"/>
          </w:tcPr>
          <w:p w14:paraId="29B000C8"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601AB8A5" w14:textId="77777777" w:rsidR="002E7B88" w:rsidRPr="00A56174" w:rsidRDefault="002E7B88" w:rsidP="00E857BA">
            <w:pPr>
              <w:autoSpaceDE w:val="0"/>
              <w:autoSpaceDN w:val="0"/>
              <w:adjustRightInd w:val="0"/>
              <w:jc w:val="center"/>
              <w:rPr>
                <w:rFonts w:ascii="ISOCPEUR" w:hAnsi="ISOCPEUR" w:cs="Arial"/>
                <w:color w:val="262626"/>
                <w:sz w:val="16"/>
                <w:szCs w:val="16"/>
                <w:lang w:val="es-ES"/>
              </w:rPr>
            </w:pPr>
            <w:proofErr w:type="spellStart"/>
            <w:r w:rsidRPr="00A56174">
              <w:rPr>
                <w:rFonts w:ascii="ISOCPEUR" w:hAnsi="ISOCPEUR" w:cs="Arial"/>
                <w:color w:val="262626"/>
                <w:sz w:val="16"/>
                <w:szCs w:val="16"/>
                <w:lang w:val="es-ES"/>
              </w:rPr>
              <w:t>Hanu</w:t>
            </w:r>
            <w:proofErr w:type="spellEnd"/>
            <w:r w:rsidRPr="00A56174">
              <w:rPr>
                <w:rFonts w:ascii="ISOCPEUR" w:hAnsi="ISOCPEUR" w:cs="Arial"/>
                <w:color w:val="262626"/>
                <w:sz w:val="16"/>
                <w:szCs w:val="16"/>
                <w:lang w:val="es-ES"/>
              </w:rPr>
              <w:t xml:space="preserve">' </w:t>
            </w:r>
            <w:proofErr w:type="spellStart"/>
            <w:r w:rsidRPr="00A56174">
              <w:rPr>
                <w:rFonts w:ascii="ISOCPEUR" w:hAnsi="ISOCPEUR" w:cs="Arial"/>
                <w:color w:val="262626"/>
                <w:sz w:val="16"/>
                <w:szCs w:val="16"/>
                <w:lang w:val="es-ES"/>
              </w:rPr>
              <w:t>Berarilor</w:t>
            </w:r>
            <w:proofErr w:type="spellEnd"/>
            <w:r w:rsidRPr="00A56174">
              <w:rPr>
                <w:rFonts w:ascii="ISOCPEUR" w:hAnsi="ISOCPEUR" w:cs="Arial"/>
                <w:color w:val="262626"/>
                <w:sz w:val="16"/>
                <w:szCs w:val="16"/>
                <w:lang w:val="es-ES"/>
              </w:rPr>
              <w:t xml:space="preserve"> Casa Elena </w:t>
            </w:r>
            <w:proofErr w:type="spellStart"/>
            <w:r w:rsidRPr="00A56174">
              <w:rPr>
                <w:rFonts w:ascii="ISOCPEUR" w:hAnsi="ISOCPEUR" w:cs="Arial"/>
                <w:color w:val="262626"/>
                <w:sz w:val="16"/>
                <w:szCs w:val="16"/>
                <w:lang w:val="es-ES"/>
              </w:rPr>
              <w:t>Lupescu</w:t>
            </w:r>
            <w:proofErr w:type="spellEnd"/>
          </w:p>
        </w:tc>
        <w:tc>
          <w:tcPr>
            <w:tcW w:w="1607" w:type="dxa"/>
            <w:tcBorders>
              <w:left w:val="single" w:sz="8" w:space="0" w:color="FFFFFF"/>
              <w:right w:val="single" w:sz="8" w:space="0" w:color="FFFFFF"/>
            </w:tcBorders>
            <w:shd w:val="clear" w:color="auto" w:fill="auto"/>
            <w:vAlign w:val="center"/>
          </w:tcPr>
          <w:p w14:paraId="7C2A706C" w14:textId="77777777" w:rsidR="002E7B88" w:rsidRPr="00A56174" w:rsidRDefault="002E7B88" w:rsidP="00E857BA">
            <w:pPr>
              <w:autoSpaceDE w:val="0"/>
              <w:autoSpaceDN w:val="0"/>
              <w:adjustRightInd w:val="0"/>
              <w:jc w:val="center"/>
              <w:rPr>
                <w:rFonts w:ascii="ISOCPEUR" w:hAnsi="ISOCPEUR" w:cs="Arial"/>
                <w:color w:val="262626"/>
                <w:sz w:val="16"/>
                <w:szCs w:val="16"/>
                <w:lang w:val="es-ES"/>
              </w:rPr>
            </w:pPr>
          </w:p>
        </w:tc>
        <w:tc>
          <w:tcPr>
            <w:tcW w:w="1632" w:type="dxa"/>
            <w:gridSpan w:val="2"/>
            <w:tcBorders>
              <w:left w:val="single" w:sz="8" w:space="0" w:color="FFFFFF"/>
              <w:right w:val="single" w:sz="8" w:space="0" w:color="FFFFFF"/>
            </w:tcBorders>
            <w:shd w:val="clear" w:color="auto" w:fill="F2F2F2"/>
            <w:vAlign w:val="center"/>
          </w:tcPr>
          <w:p w14:paraId="0327E150" w14:textId="77777777" w:rsidR="002E7B88" w:rsidRPr="007A3E14" w:rsidRDefault="002E7B88" w:rsidP="00E857BA">
            <w:pPr>
              <w:autoSpaceDE w:val="0"/>
              <w:autoSpaceDN w:val="0"/>
              <w:adjustRightInd w:val="0"/>
              <w:jc w:val="center"/>
              <w:rPr>
                <w:rFonts w:ascii="ISOCPEUR" w:hAnsi="ISOCPEUR" w:cs="Arial"/>
                <w:color w:val="262626"/>
                <w:sz w:val="16"/>
                <w:szCs w:val="16"/>
                <w:lang w:val="en-US"/>
              </w:rPr>
            </w:pPr>
            <w:proofErr w:type="spellStart"/>
            <w:r w:rsidRPr="00CC17CC">
              <w:rPr>
                <w:rFonts w:ascii="ISOCPEUR" w:hAnsi="ISOCPEUR" w:cs="Arial"/>
                <w:color w:val="262626"/>
                <w:sz w:val="16"/>
                <w:szCs w:val="16"/>
                <w:lang w:val="en-US"/>
              </w:rPr>
              <w:t>Bulevardul</w:t>
            </w:r>
            <w:proofErr w:type="spellEnd"/>
            <w:r w:rsidRPr="00CC17CC">
              <w:rPr>
                <w:rFonts w:ascii="ISOCPEUR" w:hAnsi="ISOCPEUR" w:cs="Arial"/>
                <w:color w:val="262626"/>
                <w:sz w:val="16"/>
                <w:szCs w:val="16"/>
                <w:lang w:val="en-US"/>
              </w:rPr>
              <w:t xml:space="preserve"> </w:t>
            </w:r>
            <w:proofErr w:type="spellStart"/>
            <w:r w:rsidRPr="00CC17CC">
              <w:rPr>
                <w:rFonts w:ascii="ISOCPEUR" w:hAnsi="ISOCPEUR" w:cs="Arial"/>
                <w:color w:val="262626"/>
                <w:sz w:val="16"/>
                <w:szCs w:val="16"/>
                <w:lang w:val="en-US"/>
              </w:rPr>
              <w:t>Pache</w:t>
            </w:r>
            <w:proofErr w:type="spellEnd"/>
            <w:r w:rsidRPr="00CC17CC">
              <w:rPr>
                <w:rFonts w:ascii="ISOCPEUR" w:hAnsi="ISOCPEUR" w:cs="Arial"/>
                <w:color w:val="262626"/>
                <w:sz w:val="16"/>
                <w:szCs w:val="16"/>
                <w:lang w:val="en-US"/>
              </w:rPr>
              <w:t xml:space="preserve"> </w:t>
            </w:r>
            <w:proofErr w:type="spellStart"/>
            <w:r w:rsidRPr="00CC17CC">
              <w:rPr>
                <w:rFonts w:ascii="ISOCPEUR" w:hAnsi="ISOCPEUR" w:cs="Arial"/>
                <w:color w:val="262626"/>
                <w:sz w:val="16"/>
                <w:szCs w:val="16"/>
                <w:lang w:val="en-US"/>
              </w:rPr>
              <w:t>Protopopescu</w:t>
            </w:r>
            <w:proofErr w:type="spellEnd"/>
            <w:r w:rsidRPr="00CC17CC">
              <w:rPr>
                <w:rFonts w:ascii="ISOCPEUR" w:hAnsi="ISOCPEUR" w:cs="Arial"/>
                <w:color w:val="262626"/>
                <w:sz w:val="16"/>
                <w:szCs w:val="16"/>
                <w:lang w:val="en-US"/>
              </w:rPr>
              <w:t xml:space="preserve"> 51</w:t>
            </w:r>
          </w:p>
        </w:tc>
        <w:tc>
          <w:tcPr>
            <w:tcW w:w="4678" w:type="dxa"/>
            <w:tcBorders>
              <w:left w:val="single" w:sz="8" w:space="0" w:color="FFFFFF"/>
              <w:right w:val="nil"/>
            </w:tcBorders>
            <w:shd w:val="clear" w:color="auto" w:fill="auto"/>
            <w:vAlign w:val="center"/>
          </w:tcPr>
          <w:p w14:paraId="2BFB7A21" w14:textId="77777777" w:rsidR="002E7B88" w:rsidRPr="004A40F5" w:rsidRDefault="002E7B88" w:rsidP="00E857BA">
            <w:pPr>
              <w:jc w:val="both"/>
              <w:rPr>
                <w:rFonts w:ascii="ISOCPEUR" w:hAnsi="ISOCPEUR" w:cs="Arial"/>
                <w:color w:val="262626"/>
                <w:sz w:val="16"/>
                <w:szCs w:val="16"/>
                <w:lang w:val="en-US"/>
              </w:rPr>
            </w:pPr>
            <w:r w:rsidRPr="00CC17CC">
              <w:rPr>
                <w:rFonts w:ascii="ISOCPEUR" w:hAnsi="ISOCPEUR" w:cs="Arial"/>
                <w:color w:val="262626"/>
                <w:sz w:val="16"/>
                <w:szCs w:val="16"/>
                <w:lang w:val="en-US"/>
              </w:rPr>
              <w:t xml:space="preserve">Offering much the same as the other Hanul Berarilor closer to the city centre this place (run by the same group, who also look after Caru' cu bere) is located in a house that was once the property of Elena Lupescu, mistress of Romania's controversial King Carol II. Huge, set over two levels, the house is surrounded by a large courtyard and garden, which is superb in the right weather. Pick of the serviceable menu is unquestionably the Ciolan la protap: an enormous, slowly roasted pork knuckle served with sauerkraut and mamaliga; it's big enough for two to share. They serve their own beer, which is highly drinkable and a bargain at 7.90 lei per pint. </w:t>
            </w:r>
            <w:r w:rsidR="004A40F5" w:rsidRPr="004A40F5">
              <w:rPr>
                <w:rFonts w:ascii="ISOCPEUR" w:hAnsi="ISOCPEUR" w:cs="Arial"/>
                <w:color w:val="262626"/>
                <w:sz w:val="16"/>
                <w:szCs w:val="16"/>
                <w:lang w:val="en-US"/>
              </w:rPr>
              <w:t>Mon-Sun (8am-12am)</w:t>
            </w:r>
          </w:p>
        </w:tc>
      </w:tr>
      <w:tr w:rsidR="002E7B88" w:rsidRPr="00A97069" w14:paraId="00497717" w14:textId="77777777">
        <w:tc>
          <w:tcPr>
            <w:tcW w:w="709" w:type="dxa"/>
            <w:tcBorders>
              <w:left w:val="nil"/>
              <w:bottom w:val="nil"/>
              <w:right w:val="single" w:sz="8" w:space="0" w:color="FFFFFF"/>
            </w:tcBorders>
            <w:shd w:val="clear" w:color="auto" w:fill="auto"/>
            <w:vAlign w:val="center"/>
          </w:tcPr>
          <w:p w14:paraId="484804DC"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0DEF49A9" w14:textId="77777777" w:rsidR="002E7B88" w:rsidRPr="00615646"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Foi</w:t>
            </w:r>
            <w:r w:rsidRPr="00CC17CC">
              <w:rPr>
                <w:rFonts w:ascii="ISOCPEUR" w:hAnsi="Roboto-Bold" w:cs="Arial"/>
                <w:color w:val="262626"/>
                <w:sz w:val="16"/>
                <w:szCs w:val="16"/>
                <w:lang w:val="en-US"/>
              </w:rPr>
              <w:t>ș</w:t>
            </w:r>
            <w:r w:rsidRPr="00CC17CC">
              <w:rPr>
                <w:rFonts w:ascii="ISOCPEUR" w:hAnsi="ISOCPEUR" w:cs="Arial"/>
                <w:color w:val="262626"/>
                <w:sz w:val="16"/>
                <w:szCs w:val="16"/>
                <w:lang w:val="en-US"/>
              </w:rPr>
              <w:t>orul de Foc</w:t>
            </w:r>
          </w:p>
        </w:tc>
        <w:tc>
          <w:tcPr>
            <w:tcW w:w="1607" w:type="dxa"/>
            <w:tcBorders>
              <w:left w:val="single" w:sz="8" w:space="0" w:color="FFFFFF"/>
              <w:right w:val="single" w:sz="8" w:space="0" w:color="FFFFFF"/>
            </w:tcBorders>
            <w:shd w:val="clear" w:color="auto" w:fill="auto"/>
            <w:vAlign w:val="center"/>
          </w:tcPr>
          <w:p w14:paraId="2FE994CA" w14:textId="77777777" w:rsidR="002E7B88" w:rsidRPr="00615646"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George Mandrea</w:t>
            </w:r>
          </w:p>
        </w:tc>
        <w:tc>
          <w:tcPr>
            <w:tcW w:w="1632" w:type="dxa"/>
            <w:gridSpan w:val="2"/>
            <w:tcBorders>
              <w:left w:val="single" w:sz="8" w:space="0" w:color="FFFFFF"/>
              <w:right w:val="single" w:sz="8" w:space="0" w:color="FFFFFF"/>
            </w:tcBorders>
            <w:shd w:val="clear" w:color="auto" w:fill="F2F2F2"/>
            <w:vAlign w:val="center"/>
          </w:tcPr>
          <w:p w14:paraId="2EFDCC4C" w14:textId="77777777" w:rsidR="002E7B88" w:rsidRPr="007A3E14"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Bulevardul Ferdinand I nr. 33</w:t>
            </w:r>
          </w:p>
        </w:tc>
        <w:tc>
          <w:tcPr>
            <w:tcW w:w="4678" w:type="dxa"/>
            <w:tcBorders>
              <w:left w:val="single" w:sz="8" w:space="0" w:color="FFFFFF"/>
              <w:right w:val="nil"/>
            </w:tcBorders>
            <w:shd w:val="clear" w:color="auto" w:fill="auto"/>
            <w:vAlign w:val="center"/>
          </w:tcPr>
          <w:p w14:paraId="59933AF4" w14:textId="77777777" w:rsidR="002E7B88" w:rsidRPr="004A40F5" w:rsidRDefault="004A40F5" w:rsidP="00E857BA">
            <w:pPr>
              <w:jc w:val="both"/>
              <w:rPr>
                <w:rFonts w:ascii="ISOCPEUR" w:hAnsi="ISOCPEUR" w:cs="Arial"/>
                <w:color w:val="262626"/>
                <w:sz w:val="16"/>
                <w:szCs w:val="16"/>
                <w:lang w:val="en-US"/>
              </w:rPr>
            </w:pPr>
            <w:r w:rsidRPr="004A40F5">
              <w:rPr>
                <w:rFonts w:ascii="ISOCPEUR" w:hAnsi="ISOCPEUR" w:cs="Arial"/>
                <w:color w:val="262626"/>
                <w:sz w:val="16"/>
                <w:szCs w:val="16"/>
                <w:lang w:val="en-US"/>
              </w:rPr>
              <w:t>Foi</w:t>
            </w:r>
            <w:r w:rsidRPr="004A40F5">
              <w:rPr>
                <w:rFonts w:ascii="Calibri" w:hAnsi="Calibri" w:cs="Calibri"/>
                <w:color w:val="262626"/>
                <w:sz w:val="16"/>
                <w:szCs w:val="16"/>
                <w:lang w:val="en-US"/>
              </w:rPr>
              <w:t>ș</w:t>
            </w:r>
            <w:r w:rsidRPr="004A40F5">
              <w:rPr>
                <w:rFonts w:ascii="ISOCPEUR" w:hAnsi="ISOCPEUR" w:cs="Arial"/>
                <w:color w:val="262626"/>
                <w:sz w:val="16"/>
                <w:szCs w:val="16"/>
                <w:lang w:val="en-US"/>
              </w:rPr>
              <w:t>orul de Foc, a 42-metre high building, was originally built in 1890 as an observation tower by the firemen, two years after the previous watchtower, Turnul Col</w:t>
            </w:r>
            <w:r w:rsidRPr="004A40F5">
              <w:rPr>
                <w:rFonts w:ascii="Calibri" w:hAnsi="Calibri" w:cs="Calibri"/>
                <w:color w:val="262626"/>
                <w:sz w:val="16"/>
                <w:szCs w:val="16"/>
                <w:lang w:val="en-US"/>
              </w:rPr>
              <w:t>ț</w:t>
            </w:r>
            <w:r w:rsidRPr="004A40F5">
              <w:rPr>
                <w:rFonts w:ascii="ISOCPEUR" w:hAnsi="ISOCPEUR" w:cs="Arial"/>
                <w:color w:val="262626"/>
                <w:sz w:val="16"/>
                <w:szCs w:val="16"/>
                <w:lang w:val="en-US"/>
              </w:rPr>
              <w:t>ei (built in 1715) was demolished. Foi</w:t>
            </w:r>
            <w:r w:rsidRPr="004A40F5">
              <w:rPr>
                <w:rFonts w:ascii="Calibri" w:hAnsi="Calibri" w:cs="Calibri"/>
                <w:color w:val="262626"/>
                <w:sz w:val="16"/>
                <w:szCs w:val="16"/>
                <w:lang w:val="en-US"/>
              </w:rPr>
              <w:t>ș</w:t>
            </w:r>
            <w:r w:rsidRPr="004A40F5">
              <w:rPr>
                <w:rFonts w:ascii="ISOCPEUR" w:hAnsi="ISOCPEUR" w:cs="Arial"/>
                <w:color w:val="262626"/>
                <w:sz w:val="16"/>
                <w:szCs w:val="16"/>
                <w:lang w:val="en-US"/>
              </w:rPr>
              <w:t xml:space="preserve">orul de </w:t>
            </w:r>
            <w:r w:rsidRPr="004A40F5">
              <w:rPr>
                <w:rFonts w:ascii="ISOCPEUR" w:hAnsi="ISOCPEUR" w:cs="Arial"/>
                <w:color w:val="262626"/>
                <w:sz w:val="16"/>
                <w:szCs w:val="16"/>
                <w:lang w:val="en-US"/>
              </w:rPr>
              <w:lastRenderedPageBreak/>
              <w:t>Foc had a double role, as it was also designed to be a water tower, too. However, after the building was finished, the local water utility company (Uzina de Apă Grozăve</w:t>
            </w:r>
            <w:r w:rsidRPr="004A40F5">
              <w:rPr>
                <w:rFonts w:ascii="Calibri" w:hAnsi="Calibri" w:cs="Calibri"/>
                <w:color w:val="262626"/>
                <w:sz w:val="16"/>
                <w:szCs w:val="16"/>
                <w:lang w:val="en-US"/>
              </w:rPr>
              <w:t>ș</w:t>
            </w:r>
            <w:r w:rsidRPr="004A40F5">
              <w:rPr>
                <w:rFonts w:ascii="ISOCPEUR" w:hAnsi="ISOCPEUR" w:cs="Arial"/>
                <w:color w:val="262626"/>
                <w:sz w:val="16"/>
                <w:szCs w:val="16"/>
                <w:lang w:val="en-US"/>
              </w:rPr>
              <w:t>ti) had no pumps powerful enough to fill it with water. Foi</w:t>
            </w:r>
            <w:r w:rsidRPr="004A40F5">
              <w:rPr>
                <w:rFonts w:ascii="Calibri" w:hAnsi="Calibri" w:cs="Calibri"/>
                <w:color w:val="262626"/>
                <w:sz w:val="16"/>
                <w:szCs w:val="16"/>
                <w:lang w:val="en-US"/>
              </w:rPr>
              <w:t>ș</w:t>
            </w:r>
            <w:r w:rsidRPr="004A40F5">
              <w:rPr>
                <w:rFonts w:ascii="ISOCPEUR" w:hAnsi="ISOCPEUR" w:cs="Arial"/>
                <w:color w:val="262626"/>
                <w:sz w:val="16"/>
                <w:szCs w:val="16"/>
                <w:lang w:val="en-US"/>
              </w:rPr>
              <w:t>orul de Foc was used by the firefighters until 1935, when it became ineffective, as more and more high buildings were built in Bucharest, and introduction of the telephone reduced the need for a watchtower. In 1963, it was turned into a Firefighters' Museum. General admission 3 lei. Mon-Fri (8am-4pm)</w:t>
            </w:r>
          </w:p>
        </w:tc>
      </w:tr>
      <w:tr w:rsidR="002E7B88" w:rsidRPr="00A97069" w14:paraId="73713C11" w14:textId="77777777">
        <w:tc>
          <w:tcPr>
            <w:tcW w:w="709" w:type="dxa"/>
            <w:tcBorders>
              <w:left w:val="nil"/>
              <w:bottom w:val="nil"/>
              <w:right w:val="single" w:sz="8" w:space="0" w:color="FFFFFF"/>
            </w:tcBorders>
            <w:shd w:val="clear" w:color="auto" w:fill="auto"/>
            <w:vAlign w:val="center"/>
          </w:tcPr>
          <w:p w14:paraId="1D6A55AB"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lastRenderedPageBreak/>
              <w:t>***</w:t>
            </w:r>
          </w:p>
        </w:tc>
        <w:tc>
          <w:tcPr>
            <w:tcW w:w="1560" w:type="dxa"/>
            <w:tcBorders>
              <w:left w:val="single" w:sz="8" w:space="0" w:color="FFFFFF"/>
              <w:right w:val="single" w:sz="8" w:space="0" w:color="FFFFFF"/>
            </w:tcBorders>
            <w:shd w:val="clear" w:color="auto" w:fill="F2F2F2"/>
            <w:vAlign w:val="center"/>
          </w:tcPr>
          <w:p w14:paraId="13655053" w14:textId="77777777" w:rsidR="002E7B88" w:rsidRPr="00615646"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The Greek Church</w:t>
            </w:r>
          </w:p>
        </w:tc>
        <w:tc>
          <w:tcPr>
            <w:tcW w:w="1607" w:type="dxa"/>
            <w:tcBorders>
              <w:left w:val="single" w:sz="8" w:space="0" w:color="FFFFFF"/>
              <w:right w:val="single" w:sz="8" w:space="0" w:color="FFFFFF"/>
            </w:tcBorders>
            <w:shd w:val="clear" w:color="auto" w:fill="auto"/>
            <w:vAlign w:val="center"/>
          </w:tcPr>
          <w:p w14:paraId="30C741CA" w14:textId="77777777" w:rsidR="002E7B88" w:rsidRPr="00615646" w:rsidRDefault="002E7B88" w:rsidP="00E857BA">
            <w:pPr>
              <w:autoSpaceDE w:val="0"/>
              <w:autoSpaceDN w:val="0"/>
              <w:adjustRightInd w:val="0"/>
              <w:jc w:val="center"/>
              <w:rPr>
                <w:rFonts w:ascii="ISOCPEUR" w:hAnsi="ISOCPEUR" w:cs="Arial"/>
                <w:color w:val="262626"/>
                <w:sz w:val="16"/>
                <w:szCs w:val="16"/>
                <w:lang w:val="en-US"/>
              </w:rPr>
            </w:pPr>
          </w:p>
        </w:tc>
        <w:tc>
          <w:tcPr>
            <w:tcW w:w="1632" w:type="dxa"/>
            <w:gridSpan w:val="2"/>
            <w:tcBorders>
              <w:left w:val="single" w:sz="8" w:space="0" w:color="FFFFFF"/>
              <w:right w:val="single" w:sz="8" w:space="0" w:color="FFFFFF"/>
            </w:tcBorders>
            <w:shd w:val="clear" w:color="auto" w:fill="F2F2F2"/>
            <w:vAlign w:val="center"/>
          </w:tcPr>
          <w:p w14:paraId="6733C0B7" w14:textId="77777777" w:rsidR="002E7B88" w:rsidRPr="00615646"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Bulevardul Ferdinand I 6</w:t>
            </w:r>
          </w:p>
        </w:tc>
        <w:tc>
          <w:tcPr>
            <w:tcW w:w="4678" w:type="dxa"/>
            <w:tcBorders>
              <w:left w:val="single" w:sz="8" w:space="0" w:color="FFFFFF"/>
              <w:right w:val="nil"/>
            </w:tcBorders>
            <w:shd w:val="clear" w:color="auto" w:fill="auto"/>
            <w:vAlign w:val="center"/>
          </w:tcPr>
          <w:p w14:paraId="4775209F" w14:textId="77777777" w:rsidR="002E7B88" w:rsidRPr="00615646" w:rsidRDefault="002E7B88" w:rsidP="00E857BA">
            <w:pPr>
              <w:autoSpaceDE w:val="0"/>
              <w:autoSpaceDN w:val="0"/>
              <w:adjustRightInd w:val="0"/>
              <w:ind w:right="-129"/>
              <w:jc w:val="both"/>
              <w:rPr>
                <w:rFonts w:ascii="ISOCPEUR" w:hAnsi="ISOCPEUR" w:cs="Arial"/>
                <w:color w:val="262626"/>
                <w:sz w:val="16"/>
                <w:szCs w:val="16"/>
                <w:lang w:val="en-US"/>
              </w:rPr>
            </w:pPr>
            <w:r w:rsidRPr="00CC17CC">
              <w:rPr>
                <w:rFonts w:ascii="ISOCPEUR" w:hAnsi="ISOCPEUR" w:cs="Arial"/>
                <w:color w:val="262626"/>
                <w:sz w:val="16"/>
                <w:szCs w:val="16"/>
                <w:lang w:val="en-US"/>
              </w:rPr>
              <w:t>Evanghelismos Society bought a plot of land from the City Hall and began the construction works in 1899. Until the building of this church, the Greek community in Bucharest had used Lazaris Kalenderoglu Church on Doamnei Street (nowadays the Bulgarian Church). The land where they built the church was close to the old Greek cemetery (which used to stretch all the way to the actual Foi</w:t>
            </w:r>
            <w:r w:rsidRPr="004A40F5">
              <w:rPr>
                <w:rFonts w:ascii="Calibri" w:hAnsi="Calibri" w:cs="Calibri"/>
                <w:color w:val="262626"/>
                <w:sz w:val="16"/>
                <w:szCs w:val="16"/>
                <w:lang w:val="en-US"/>
              </w:rPr>
              <w:t>ș</w:t>
            </w:r>
            <w:r w:rsidRPr="00CC17CC">
              <w:rPr>
                <w:rFonts w:ascii="ISOCPEUR" w:hAnsi="ISOCPEUR" w:cs="Arial"/>
                <w:color w:val="262626"/>
                <w:sz w:val="16"/>
                <w:szCs w:val="16"/>
                <w:lang w:val="en-US"/>
              </w:rPr>
              <w:t>orul de Foc, see my special tip on it). The monumental church has the shape of an antic temple, and it bears on its Western and Eastern facades 6 canelled columns with Ionic capitals. The church was reinforced with steel bars. It is surrounded by a forged iron fence and the Greek Embassy lies behind it.</w:t>
            </w:r>
          </w:p>
        </w:tc>
      </w:tr>
      <w:tr w:rsidR="002E7B88" w:rsidRPr="00A97069" w14:paraId="08FB1825" w14:textId="77777777">
        <w:tc>
          <w:tcPr>
            <w:tcW w:w="709" w:type="dxa"/>
            <w:tcBorders>
              <w:left w:val="nil"/>
              <w:bottom w:val="nil"/>
              <w:right w:val="single" w:sz="8" w:space="0" w:color="FFFFFF"/>
            </w:tcBorders>
            <w:shd w:val="clear" w:color="auto" w:fill="auto"/>
            <w:vAlign w:val="center"/>
          </w:tcPr>
          <w:p w14:paraId="5A1A3CE1"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B9E6260"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Mantuleasa Church</w:t>
            </w:r>
          </w:p>
        </w:tc>
        <w:tc>
          <w:tcPr>
            <w:tcW w:w="1607" w:type="dxa"/>
            <w:tcBorders>
              <w:left w:val="single" w:sz="8" w:space="0" w:color="FFFFFF"/>
              <w:right w:val="single" w:sz="8" w:space="0" w:color="FFFFFF"/>
            </w:tcBorders>
            <w:shd w:val="clear" w:color="auto" w:fill="auto"/>
            <w:vAlign w:val="center"/>
          </w:tcPr>
          <w:p w14:paraId="4630C029"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p>
        </w:tc>
        <w:tc>
          <w:tcPr>
            <w:tcW w:w="1632" w:type="dxa"/>
            <w:gridSpan w:val="2"/>
            <w:tcBorders>
              <w:left w:val="single" w:sz="8" w:space="0" w:color="FFFFFF"/>
              <w:right w:val="single" w:sz="8" w:space="0" w:color="FFFFFF"/>
            </w:tcBorders>
            <w:shd w:val="clear" w:color="auto" w:fill="F2F2F2"/>
            <w:vAlign w:val="center"/>
          </w:tcPr>
          <w:p w14:paraId="5748C314"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Strada Mântuleasa 20</w:t>
            </w:r>
          </w:p>
        </w:tc>
        <w:tc>
          <w:tcPr>
            <w:tcW w:w="4678" w:type="dxa"/>
            <w:tcBorders>
              <w:left w:val="single" w:sz="8" w:space="0" w:color="FFFFFF"/>
              <w:right w:val="nil"/>
            </w:tcBorders>
            <w:shd w:val="clear" w:color="auto" w:fill="auto"/>
            <w:vAlign w:val="center"/>
          </w:tcPr>
          <w:p w14:paraId="1D70BC78" w14:textId="77777777" w:rsidR="002E7B88" w:rsidRPr="002801CA" w:rsidRDefault="002E7B88" w:rsidP="00E857BA">
            <w:pPr>
              <w:autoSpaceDE w:val="0"/>
              <w:autoSpaceDN w:val="0"/>
              <w:adjustRightInd w:val="0"/>
              <w:jc w:val="both"/>
              <w:rPr>
                <w:rFonts w:ascii="ISOCPEUR" w:hAnsi="ISOCPEUR" w:cs="Arial"/>
                <w:color w:val="262626"/>
                <w:sz w:val="16"/>
                <w:szCs w:val="16"/>
                <w:lang w:val="en-US"/>
              </w:rPr>
            </w:pPr>
            <w:r w:rsidRPr="00CC17CC">
              <w:rPr>
                <w:rFonts w:ascii="ISOCPEUR" w:hAnsi="ISOCPEUR" w:cs="Arial"/>
                <w:color w:val="262626"/>
                <w:sz w:val="16"/>
                <w:szCs w:val="16"/>
                <w:lang w:val="en-US"/>
              </w:rPr>
              <w:t>A beautiful Brancovan style monument, restored in 1924 – ’30, in the reign of King Ferdinand and his descendant, King Carol II. Since ancient times Bucharest grew and developed around its churches. The town’s old neighborhoods, called ‘mahala’ or ‘parish’, were actually named after the church to which they belonged. For example, ‘Mahalaua Negustori’ named after Negustori Church.</w:t>
            </w:r>
          </w:p>
        </w:tc>
      </w:tr>
      <w:tr w:rsidR="004A40F5" w:rsidRPr="00A97069" w14:paraId="4C2168EF" w14:textId="77777777">
        <w:tc>
          <w:tcPr>
            <w:tcW w:w="709" w:type="dxa"/>
            <w:tcBorders>
              <w:left w:val="nil"/>
              <w:bottom w:val="nil"/>
              <w:right w:val="single" w:sz="8" w:space="0" w:color="FFFFFF"/>
            </w:tcBorders>
            <w:shd w:val="clear" w:color="auto" w:fill="auto"/>
            <w:vAlign w:val="center"/>
          </w:tcPr>
          <w:p w14:paraId="23DA0109" w14:textId="77777777" w:rsidR="004A40F5" w:rsidRDefault="004A40F5"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D667595" w14:textId="77777777" w:rsidR="004A40F5" w:rsidRPr="004A40F5" w:rsidRDefault="004A40F5" w:rsidP="00E857BA">
            <w:pPr>
              <w:autoSpaceDE w:val="0"/>
              <w:autoSpaceDN w:val="0"/>
              <w:adjustRightInd w:val="0"/>
              <w:jc w:val="center"/>
              <w:rPr>
                <w:rFonts w:ascii="ISOCPEUR" w:hAnsi="ISOCPEUR" w:cs="Arial"/>
                <w:color w:val="262626"/>
                <w:sz w:val="16"/>
                <w:szCs w:val="16"/>
                <w:lang w:val="en-US"/>
              </w:rPr>
            </w:pPr>
            <w:r w:rsidRPr="004A40F5">
              <w:rPr>
                <w:rFonts w:ascii="ISOCPEUR" w:hAnsi="ISOCPEUR" w:cs="Arial"/>
                <w:color w:val="262626"/>
                <w:sz w:val="16"/>
                <w:szCs w:val="16"/>
                <w:lang w:val="en-US"/>
              </w:rPr>
              <w:t>Simbio</w:t>
            </w:r>
          </w:p>
        </w:tc>
        <w:tc>
          <w:tcPr>
            <w:tcW w:w="1607" w:type="dxa"/>
            <w:tcBorders>
              <w:left w:val="single" w:sz="8" w:space="0" w:color="FFFFFF"/>
              <w:right w:val="single" w:sz="8" w:space="0" w:color="FFFFFF"/>
            </w:tcBorders>
            <w:shd w:val="clear" w:color="auto" w:fill="auto"/>
            <w:vAlign w:val="center"/>
          </w:tcPr>
          <w:p w14:paraId="5EB9C1A0" w14:textId="77777777" w:rsidR="004A40F5" w:rsidRPr="004A40F5" w:rsidRDefault="004A40F5" w:rsidP="00E857BA">
            <w:pPr>
              <w:autoSpaceDE w:val="0"/>
              <w:autoSpaceDN w:val="0"/>
              <w:adjustRightInd w:val="0"/>
              <w:jc w:val="center"/>
              <w:rPr>
                <w:rFonts w:ascii="ISOCPEUR" w:hAnsi="ISOCPEUR" w:cs="Arial"/>
                <w:color w:val="262626"/>
                <w:sz w:val="16"/>
                <w:szCs w:val="16"/>
                <w:lang w:val="en-US"/>
              </w:rPr>
            </w:pPr>
            <w:r w:rsidRPr="004A40F5">
              <w:rPr>
                <w:rFonts w:ascii="ISOCPEUR" w:hAnsi="ISOCPEUR" w:cs="Arial"/>
                <w:color w:val="262626"/>
                <w:sz w:val="16"/>
                <w:szCs w:val="16"/>
                <w:lang w:val="en-US"/>
              </w:rPr>
              <w:t>SYAA</w:t>
            </w:r>
          </w:p>
        </w:tc>
        <w:tc>
          <w:tcPr>
            <w:tcW w:w="1632" w:type="dxa"/>
            <w:gridSpan w:val="2"/>
            <w:tcBorders>
              <w:left w:val="single" w:sz="8" w:space="0" w:color="FFFFFF"/>
              <w:right w:val="single" w:sz="8" w:space="0" w:color="FFFFFF"/>
            </w:tcBorders>
            <w:shd w:val="clear" w:color="auto" w:fill="F2F2F2"/>
            <w:vAlign w:val="center"/>
          </w:tcPr>
          <w:p w14:paraId="1745F191" w14:textId="77777777" w:rsidR="004A40F5" w:rsidRPr="004A40F5" w:rsidRDefault="004A40F5" w:rsidP="00E857BA">
            <w:pPr>
              <w:autoSpaceDE w:val="0"/>
              <w:autoSpaceDN w:val="0"/>
              <w:adjustRightInd w:val="0"/>
              <w:jc w:val="center"/>
              <w:rPr>
                <w:rFonts w:ascii="ISOCPEUR" w:hAnsi="ISOCPEUR" w:cs="Arial"/>
                <w:color w:val="262626"/>
                <w:sz w:val="16"/>
                <w:szCs w:val="16"/>
                <w:lang w:val="en-US"/>
              </w:rPr>
            </w:pPr>
            <w:r w:rsidRPr="004A40F5">
              <w:rPr>
                <w:rFonts w:ascii="ISOCPEUR" w:hAnsi="ISOCPEUR" w:cs="Arial"/>
                <w:color w:val="262626"/>
                <w:sz w:val="16"/>
                <w:szCs w:val="16"/>
                <w:lang w:val="en-US"/>
              </w:rPr>
              <w:t>trada Negustori 26, Bucure</w:t>
            </w:r>
            <w:r w:rsidRPr="004A40F5">
              <w:rPr>
                <w:rFonts w:ascii="Calibri" w:hAnsi="Calibri" w:cs="Calibri"/>
                <w:color w:val="262626"/>
                <w:sz w:val="16"/>
                <w:szCs w:val="16"/>
                <w:lang w:val="en-US"/>
              </w:rPr>
              <w:t>ș</w:t>
            </w:r>
            <w:r w:rsidRPr="004A40F5">
              <w:rPr>
                <w:rFonts w:ascii="ISOCPEUR" w:hAnsi="ISOCPEUR" w:cs="Arial"/>
                <w:color w:val="262626"/>
                <w:sz w:val="16"/>
                <w:szCs w:val="16"/>
                <w:lang w:val="en-US"/>
              </w:rPr>
              <w:t>ti 030167</w:t>
            </w:r>
          </w:p>
        </w:tc>
        <w:tc>
          <w:tcPr>
            <w:tcW w:w="4678" w:type="dxa"/>
            <w:tcBorders>
              <w:left w:val="single" w:sz="8" w:space="0" w:color="FFFFFF"/>
              <w:right w:val="nil"/>
            </w:tcBorders>
            <w:shd w:val="clear" w:color="auto" w:fill="auto"/>
            <w:vAlign w:val="center"/>
          </w:tcPr>
          <w:p w14:paraId="7151045D" w14:textId="77777777" w:rsidR="004A40F5" w:rsidRPr="004A40F5" w:rsidRDefault="004A40F5" w:rsidP="00E857BA">
            <w:pPr>
              <w:jc w:val="both"/>
              <w:rPr>
                <w:rFonts w:ascii="ISOCPEUR" w:hAnsi="ISOCPEUR" w:cs="Arial"/>
                <w:color w:val="262626"/>
                <w:sz w:val="16"/>
                <w:szCs w:val="16"/>
                <w:lang w:val="en-US"/>
              </w:rPr>
            </w:pPr>
            <w:r w:rsidRPr="004A40F5">
              <w:rPr>
                <w:rFonts w:ascii="ISOCPEUR" w:hAnsi="ISOCPEUR" w:cs="Arial"/>
                <w:color w:val="262626"/>
                <w:sz w:val="16"/>
                <w:szCs w:val="16"/>
                <w:lang w:val="en-US"/>
              </w:rPr>
              <w:t>The building is situated on 26 Negustori Str. in a traditional residential urban tissue. It is a villa build by a former sturgeon fish trader at the beginning of the XXth century. Simbio is a place where you can spend pleasant moments at brunch, taking dinner with friends or just working. Therefore, the arrangement, carried out in 2015, had to be primarily welcoming to guests. Moreover, the space had two roles to play: to be perfectly functional for the restaurant, but also to be representative for the centenary house. The brief proposed three distinct areas, influenced by the configuration of the building: bar, restaurant and business hub. Mon-Sun (10am-12am)</w:t>
            </w:r>
          </w:p>
        </w:tc>
      </w:tr>
      <w:tr w:rsidR="002E7B88" w:rsidRPr="00A97069" w14:paraId="4E89E8CB" w14:textId="77777777">
        <w:tc>
          <w:tcPr>
            <w:tcW w:w="709" w:type="dxa"/>
            <w:tcBorders>
              <w:left w:val="nil"/>
              <w:bottom w:val="nil"/>
              <w:right w:val="single" w:sz="8" w:space="0" w:color="FFFFFF"/>
            </w:tcBorders>
            <w:shd w:val="clear" w:color="auto" w:fill="auto"/>
            <w:vAlign w:val="center"/>
          </w:tcPr>
          <w:p w14:paraId="38C36A1F"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3BCB042C"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Hala Traian</w:t>
            </w:r>
          </w:p>
        </w:tc>
        <w:tc>
          <w:tcPr>
            <w:tcW w:w="1607" w:type="dxa"/>
            <w:tcBorders>
              <w:left w:val="single" w:sz="8" w:space="0" w:color="FFFFFF"/>
              <w:right w:val="single" w:sz="8" w:space="0" w:color="FFFFFF"/>
            </w:tcBorders>
            <w:shd w:val="clear" w:color="auto" w:fill="auto"/>
            <w:vAlign w:val="center"/>
          </w:tcPr>
          <w:p w14:paraId="766BEED0"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Giulio Magni</w:t>
            </w:r>
          </w:p>
        </w:tc>
        <w:tc>
          <w:tcPr>
            <w:tcW w:w="1632" w:type="dxa"/>
            <w:gridSpan w:val="2"/>
            <w:tcBorders>
              <w:left w:val="single" w:sz="8" w:space="0" w:color="FFFFFF"/>
              <w:right w:val="single" w:sz="8" w:space="0" w:color="FFFFFF"/>
            </w:tcBorders>
            <w:shd w:val="clear" w:color="auto" w:fill="F2F2F2"/>
            <w:vAlign w:val="center"/>
          </w:tcPr>
          <w:p w14:paraId="25B591CF" w14:textId="77777777" w:rsidR="002E7B88" w:rsidRPr="002801CA"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Calea Călăra</w:t>
            </w:r>
            <w:r w:rsidRPr="004A40F5">
              <w:rPr>
                <w:rFonts w:ascii="Calibri" w:hAnsi="Calibri" w:cs="Calibri"/>
                <w:color w:val="262626"/>
                <w:sz w:val="16"/>
                <w:szCs w:val="16"/>
                <w:lang w:val="en-US"/>
              </w:rPr>
              <w:t>ș</w:t>
            </w:r>
            <w:r w:rsidRPr="00CC17CC">
              <w:rPr>
                <w:rFonts w:ascii="ISOCPEUR" w:hAnsi="ISOCPEUR" w:cs="Arial"/>
                <w:color w:val="262626"/>
                <w:sz w:val="16"/>
                <w:szCs w:val="16"/>
                <w:lang w:val="en-US"/>
              </w:rPr>
              <w:t>i 133</w:t>
            </w:r>
          </w:p>
        </w:tc>
        <w:tc>
          <w:tcPr>
            <w:tcW w:w="4678" w:type="dxa"/>
            <w:tcBorders>
              <w:left w:val="single" w:sz="8" w:space="0" w:color="FFFFFF"/>
              <w:right w:val="nil"/>
            </w:tcBorders>
            <w:shd w:val="clear" w:color="auto" w:fill="auto"/>
            <w:vAlign w:val="center"/>
          </w:tcPr>
          <w:p w14:paraId="41A76992" w14:textId="77777777" w:rsidR="002E7B88" w:rsidRPr="004A40F5" w:rsidRDefault="004A40F5" w:rsidP="00E857BA">
            <w:pPr>
              <w:jc w:val="both"/>
              <w:rPr>
                <w:rFonts w:ascii="ISOCPEUR" w:hAnsi="ISOCPEUR" w:cs="Arial"/>
                <w:color w:val="262626"/>
                <w:sz w:val="16"/>
                <w:szCs w:val="16"/>
                <w:lang w:val="en-US"/>
              </w:rPr>
            </w:pPr>
            <w:r w:rsidRPr="004A40F5">
              <w:rPr>
                <w:rFonts w:ascii="ISOCPEUR" w:hAnsi="ISOCPEUR" w:cs="Arial"/>
                <w:color w:val="262626"/>
                <w:sz w:val="16"/>
                <w:szCs w:val="16"/>
                <w:lang w:val="en-US"/>
              </w:rPr>
              <w:t>Hala Traian was built in 1896, and it was initially called a ‘Market Hall for Trade and a Lamb Slaughter House’. It was later known simply as Traian Market Hall. It was built to cater for the district that developed around it and which reached its peak in the 1900-1940 period. The brick and metal edifice designed by Italian architect Giulio Magni, the man behind Bucharest’s old Stock Exchange, was modelled after a Parisian market hall. It nowadays hosts a Mega Image Supermarket which is well worth a visit, as one can still see the architectural details inside. The market proper however was moved across the street from the main entrance, in a tin structure. </w:t>
            </w:r>
          </w:p>
        </w:tc>
      </w:tr>
      <w:tr w:rsidR="002E7B88" w:rsidRPr="00A97069" w14:paraId="1E01717E" w14:textId="77777777">
        <w:tc>
          <w:tcPr>
            <w:tcW w:w="709" w:type="dxa"/>
            <w:tcBorders>
              <w:left w:val="nil"/>
              <w:right w:val="single" w:sz="8" w:space="0" w:color="FFFFFF"/>
            </w:tcBorders>
            <w:shd w:val="clear" w:color="auto" w:fill="auto"/>
            <w:vAlign w:val="center"/>
          </w:tcPr>
          <w:p w14:paraId="1BB49D06" w14:textId="77777777" w:rsidR="002E7B88" w:rsidRPr="00A97069"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7AF8AA85"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National Arena Stadium</w:t>
            </w:r>
          </w:p>
        </w:tc>
        <w:tc>
          <w:tcPr>
            <w:tcW w:w="1607" w:type="dxa"/>
            <w:tcBorders>
              <w:left w:val="single" w:sz="8" w:space="0" w:color="FFFFFF"/>
              <w:right w:val="single" w:sz="8" w:space="0" w:color="FFFFFF"/>
            </w:tcBorders>
            <w:shd w:val="clear" w:color="auto" w:fill="auto"/>
            <w:vAlign w:val="center"/>
          </w:tcPr>
          <w:p w14:paraId="30B2AB20" w14:textId="77777777" w:rsidR="002E7B88" w:rsidRPr="007A3E14"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Louis Berger</w:t>
            </w:r>
          </w:p>
        </w:tc>
        <w:tc>
          <w:tcPr>
            <w:tcW w:w="1632" w:type="dxa"/>
            <w:gridSpan w:val="2"/>
            <w:tcBorders>
              <w:left w:val="single" w:sz="8" w:space="0" w:color="FFFFFF"/>
              <w:right w:val="single" w:sz="8" w:space="0" w:color="FFFFFF"/>
            </w:tcBorders>
            <w:shd w:val="clear" w:color="auto" w:fill="F2F2F2"/>
            <w:vAlign w:val="center"/>
          </w:tcPr>
          <w:p w14:paraId="515BB960" w14:textId="77777777" w:rsidR="002E7B88" w:rsidRPr="00A97069"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37-39, Bulevardul Basarabia</w:t>
            </w:r>
          </w:p>
        </w:tc>
        <w:tc>
          <w:tcPr>
            <w:tcW w:w="4678" w:type="dxa"/>
            <w:tcBorders>
              <w:left w:val="single" w:sz="8" w:space="0" w:color="FFFFFF"/>
              <w:right w:val="nil"/>
            </w:tcBorders>
            <w:shd w:val="clear" w:color="auto" w:fill="auto"/>
            <w:vAlign w:val="center"/>
          </w:tcPr>
          <w:p w14:paraId="46E36E0B" w14:textId="77777777" w:rsidR="002E7B88" w:rsidRPr="002801CA" w:rsidRDefault="002E7B88" w:rsidP="00E857BA">
            <w:pPr>
              <w:autoSpaceDE w:val="0"/>
              <w:autoSpaceDN w:val="0"/>
              <w:adjustRightInd w:val="0"/>
              <w:ind w:right="-129"/>
              <w:jc w:val="both"/>
              <w:rPr>
                <w:rFonts w:ascii="ISOCPEUR" w:hAnsi="ISOCPEUR" w:cs="Arial"/>
                <w:color w:val="262626"/>
                <w:sz w:val="16"/>
                <w:szCs w:val="16"/>
                <w:lang w:val="en-US"/>
              </w:rPr>
            </w:pPr>
            <w:r w:rsidRPr="00CC17CC">
              <w:rPr>
                <w:rFonts w:ascii="ISOCPEUR" w:hAnsi="ISOCPEUR" w:cs="Arial"/>
                <w:color w:val="262626"/>
                <w:sz w:val="16"/>
                <w:szCs w:val="16"/>
                <w:lang w:val="en-US"/>
              </w:rPr>
              <w:t>The Lia Manoliu National Stadium was part of an athletic complex that opened in 1953 and hosted football games, concerts and other events. The stadium had become outdated, however, and in 2007 it was demolished to make way for a new facility. Opened in 2011, the new 23-meter-high National Arena seats approximately 55,000 people.</w:t>
            </w:r>
          </w:p>
        </w:tc>
      </w:tr>
      <w:tr w:rsidR="004A40F5" w:rsidRPr="00A97069" w14:paraId="2732C122" w14:textId="77777777">
        <w:tc>
          <w:tcPr>
            <w:tcW w:w="709" w:type="dxa"/>
            <w:tcBorders>
              <w:left w:val="nil"/>
              <w:right w:val="single" w:sz="8" w:space="0" w:color="FFFFFF"/>
            </w:tcBorders>
            <w:shd w:val="clear" w:color="auto" w:fill="auto"/>
            <w:vAlign w:val="center"/>
          </w:tcPr>
          <w:p w14:paraId="386BABEA" w14:textId="77777777" w:rsidR="004A40F5" w:rsidRDefault="004A40F5"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15AF123E" w14:textId="77777777" w:rsidR="004A40F5" w:rsidRPr="004A40F5" w:rsidRDefault="004A40F5" w:rsidP="00E857BA">
            <w:pPr>
              <w:autoSpaceDE w:val="0"/>
              <w:autoSpaceDN w:val="0"/>
              <w:adjustRightInd w:val="0"/>
              <w:jc w:val="center"/>
              <w:rPr>
                <w:rFonts w:ascii="ISOCPEUR" w:hAnsi="ISOCPEUR" w:cs="Arial"/>
                <w:color w:val="262626"/>
                <w:sz w:val="16"/>
                <w:szCs w:val="16"/>
                <w:lang w:val="en-US"/>
              </w:rPr>
            </w:pPr>
            <w:r w:rsidRPr="004A40F5">
              <w:rPr>
                <w:rFonts w:ascii="ISOCPEUR" w:hAnsi="ISOCPEUR" w:cs="Arial"/>
                <w:color w:val="262626"/>
                <w:sz w:val="16"/>
                <w:szCs w:val="16"/>
                <w:lang w:val="en-US"/>
              </w:rPr>
              <w:t>Parcul Natural Văcăreşti</w:t>
            </w:r>
          </w:p>
        </w:tc>
        <w:tc>
          <w:tcPr>
            <w:tcW w:w="1607" w:type="dxa"/>
            <w:tcBorders>
              <w:left w:val="single" w:sz="8" w:space="0" w:color="FFFFFF"/>
              <w:right w:val="single" w:sz="8" w:space="0" w:color="FFFFFF"/>
            </w:tcBorders>
            <w:shd w:val="clear" w:color="auto" w:fill="auto"/>
            <w:vAlign w:val="center"/>
          </w:tcPr>
          <w:p w14:paraId="785B8D04" w14:textId="77777777" w:rsidR="004A40F5" w:rsidRPr="00CC17CC" w:rsidRDefault="004A40F5" w:rsidP="00E857BA">
            <w:pPr>
              <w:autoSpaceDE w:val="0"/>
              <w:autoSpaceDN w:val="0"/>
              <w:adjustRightInd w:val="0"/>
              <w:jc w:val="center"/>
              <w:rPr>
                <w:rFonts w:ascii="ISOCPEUR" w:hAnsi="ISOCPEUR" w:cs="Arial"/>
                <w:color w:val="262626"/>
                <w:sz w:val="16"/>
                <w:szCs w:val="16"/>
                <w:lang w:val="en-US"/>
              </w:rPr>
            </w:pPr>
          </w:p>
        </w:tc>
        <w:tc>
          <w:tcPr>
            <w:tcW w:w="1632" w:type="dxa"/>
            <w:gridSpan w:val="2"/>
            <w:tcBorders>
              <w:left w:val="single" w:sz="8" w:space="0" w:color="FFFFFF"/>
              <w:right w:val="single" w:sz="8" w:space="0" w:color="FFFFFF"/>
            </w:tcBorders>
            <w:shd w:val="clear" w:color="auto" w:fill="F2F2F2"/>
            <w:vAlign w:val="center"/>
          </w:tcPr>
          <w:p w14:paraId="6B3DD101" w14:textId="77777777" w:rsidR="004A40F5" w:rsidRPr="004A40F5" w:rsidRDefault="004A40F5" w:rsidP="00E857BA">
            <w:pPr>
              <w:autoSpaceDE w:val="0"/>
              <w:autoSpaceDN w:val="0"/>
              <w:adjustRightInd w:val="0"/>
              <w:jc w:val="center"/>
              <w:rPr>
                <w:rFonts w:ascii="ISOCPEUR" w:hAnsi="ISOCPEUR" w:cs="Arial"/>
                <w:color w:val="262626"/>
                <w:sz w:val="16"/>
                <w:szCs w:val="16"/>
                <w:lang w:val="en-US"/>
              </w:rPr>
            </w:pPr>
            <w:r w:rsidRPr="004A40F5">
              <w:rPr>
                <w:rFonts w:ascii="ISOCPEUR" w:hAnsi="ISOCPEUR" w:cs="Arial"/>
                <w:color w:val="262626"/>
                <w:sz w:val="16"/>
                <w:szCs w:val="16"/>
                <w:lang w:val="en-US"/>
              </w:rPr>
              <w:t>Splaiul Unirii 168</w:t>
            </w:r>
          </w:p>
        </w:tc>
        <w:tc>
          <w:tcPr>
            <w:tcW w:w="4678" w:type="dxa"/>
            <w:tcBorders>
              <w:left w:val="single" w:sz="8" w:space="0" w:color="FFFFFF"/>
              <w:right w:val="nil"/>
            </w:tcBorders>
            <w:shd w:val="clear" w:color="auto" w:fill="auto"/>
            <w:vAlign w:val="center"/>
          </w:tcPr>
          <w:p w14:paraId="3D880BA0" w14:textId="77777777" w:rsidR="004A40F5" w:rsidRPr="004A40F5" w:rsidRDefault="004A40F5" w:rsidP="00E857BA">
            <w:pPr>
              <w:jc w:val="both"/>
              <w:rPr>
                <w:rFonts w:ascii="ISOCPEUR" w:hAnsi="ISOCPEUR" w:cs="Arial"/>
                <w:color w:val="262626"/>
                <w:sz w:val="16"/>
                <w:szCs w:val="16"/>
                <w:lang w:val="en-US"/>
              </w:rPr>
            </w:pPr>
            <w:r w:rsidRPr="004A40F5">
              <w:rPr>
                <w:rFonts w:ascii="ISOCPEUR" w:hAnsi="ISOCPEUR" w:cs="Arial"/>
                <w:color w:val="262626"/>
                <w:sz w:val="16"/>
                <w:szCs w:val="16"/>
                <w:lang w:val="en-US"/>
              </w:rPr>
              <w:t>Having 190 hectares, the area where the park stands was part of a large swampy area on the outskirts of Bucharest. To its west was the area known as the "valley of weeping" that was the rubbish dump of interbellum Bucharest. Much of the swampy area surrounding the park was drained by Socialist Romania, building a neighbourhood of apartment blocks, while the "valley of weeping" became Tineretului Park.</w:t>
            </w:r>
          </w:p>
        </w:tc>
      </w:tr>
      <w:tr w:rsidR="002E7B88" w:rsidRPr="00A97069" w14:paraId="4C3AAD9B" w14:textId="77777777" w:rsidTr="004A40F5">
        <w:tc>
          <w:tcPr>
            <w:tcW w:w="709" w:type="dxa"/>
            <w:tcBorders>
              <w:left w:val="nil"/>
              <w:right w:val="single" w:sz="8" w:space="0" w:color="FFFFFF"/>
            </w:tcBorders>
            <w:shd w:val="clear" w:color="auto" w:fill="auto"/>
            <w:vAlign w:val="center"/>
          </w:tcPr>
          <w:p w14:paraId="6127FE2E" w14:textId="77777777" w:rsidR="002E7B88" w:rsidRDefault="002E7B88"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564F19D4" w14:textId="77777777" w:rsidR="002E7B88" w:rsidRPr="00CC17CC"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Mogoşoaia Palace</w:t>
            </w:r>
          </w:p>
        </w:tc>
        <w:tc>
          <w:tcPr>
            <w:tcW w:w="1607" w:type="dxa"/>
            <w:tcBorders>
              <w:left w:val="single" w:sz="8" w:space="0" w:color="FFFFFF"/>
              <w:right w:val="single" w:sz="8" w:space="0" w:color="FFFFFF"/>
            </w:tcBorders>
            <w:shd w:val="clear" w:color="auto" w:fill="auto"/>
            <w:vAlign w:val="center"/>
          </w:tcPr>
          <w:p w14:paraId="339EC22B" w14:textId="77777777" w:rsidR="002E7B88" w:rsidRPr="00CC17CC" w:rsidRDefault="002E7B88" w:rsidP="00E857BA">
            <w:pPr>
              <w:autoSpaceDE w:val="0"/>
              <w:autoSpaceDN w:val="0"/>
              <w:adjustRightInd w:val="0"/>
              <w:jc w:val="center"/>
              <w:rPr>
                <w:rFonts w:ascii="ISOCPEUR" w:hAnsi="ISOCPEUR" w:cs="Arial"/>
                <w:color w:val="262626"/>
                <w:sz w:val="16"/>
                <w:szCs w:val="16"/>
                <w:lang w:val="en-US"/>
              </w:rPr>
            </w:pPr>
          </w:p>
        </w:tc>
        <w:tc>
          <w:tcPr>
            <w:tcW w:w="1632" w:type="dxa"/>
            <w:gridSpan w:val="2"/>
            <w:tcBorders>
              <w:left w:val="single" w:sz="8" w:space="0" w:color="FFFFFF"/>
              <w:right w:val="single" w:sz="8" w:space="0" w:color="FFFFFF"/>
            </w:tcBorders>
            <w:shd w:val="clear" w:color="auto" w:fill="F2F2F2"/>
            <w:vAlign w:val="center"/>
          </w:tcPr>
          <w:p w14:paraId="6C8BB187" w14:textId="77777777" w:rsidR="002E7B88" w:rsidRPr="00CC17CC" w:rsidRDefault="002E7B88" w:rsidP="00E857BA">
            <w:pPr>
              <w:autoSpaceDE w:val="0"/>
              <w:autoSpaceDN w:val="0"/>
              <w:adjustRightInd w:val="0"/>
              <w:jc w:val="center"/>
              <w:rPr>
                <w:rFonts w:ascii="ISOCPEUR" w:hAnsi="ISOCPEUR" w:cs="Arial"/>
                <w:color w:val="262626"/>
                <w:sz w:val="16"/>
                <w:szCs w:val="16"/>
                <w:lang w:val="en-US"/>
              </w:rPr>
            </w:pPr>
            <w:r w:rsidRPr="00CC17CC">
              <w:rPr>
                <w:rFonts w:ascii="ISOCPEUR" w:hAnsi="ISOCPEUR" w:cs="Arial"/>
                <w:color w:val="262626"/>
                <w:sz w:val="16"/>
                <w:szCs w:val="16"/>
                <w:lang w:val="en-US"/>
              </w:rPr>
              <w:t>Strada Valea Parcului 1</w:t>
            </w:r>
          </w:p>
        </w:tc>
        <w:tc>
          <w:tcPr>
            <w:tcW w:w="4678" w:type="dxa"/>
            <w:tcBorders>
              <w:left w:val="single" w:sz="8" w:space="0" w:color="FFFFFF"/>
              <w:right w:val="nil"/>
            </w:tcBorders>
            <w:shd w:val="clear" w:color="auto" w:fill="auto"/>
            <w:vAlign w:val="center"/>
          </w:tcPr>
          <w:p w14:paraId="462673F1" w14:textId="77777777" w:rsidR="002E7B88" w:rsidRPr="004A40F5" w:rsidRDefault="002E7B88" w:rsidP="00E857BA">
            <w:pPr>
              <w:jc w:val="both"/>
              <w:rPr>
                <w:rFonts w:ascii="ISOCPEUR" w:hAnsi="ISOCPEUR" w:cs="Arial"/>
                <w:color w:val="262626"/>
                <w:sz w:val="16"/>
                <w:szCs w:val="16"/>
                <w:lang w:val="en-US"/>
              </w:rPr>
            </w:pPr>
            <w:r w:rsidRPr="00CC17CC">
              <w:rPr>
                <w:rFonts w:ascii="ISOCPEUR" w:hAnsi="ISOCPEUR" w:cs="Arial"/>
                <w:color w:val="262626"/>
                <w:sz w:val="16"/>
                <w:szCs w:val="16"/>
                <w:lang w:val="en-US"/>
              </w:rPr>
              <w:t xml:space="preserve">Built over the four year period between 1698 and 1702 by Constantin Bracoveanu, Mogoasoaia Palace is famous as an architectural monument because its facade is dominated by traditional staircase balconies, columns with capitals, and arcades that have come to be known as the Brancovan style or Romanian Renaissance style, which is a combination of Ottoman and Venetian elements. All in all, it was the Bibescu family who continued the works of the Brâncoveanus, who either renovated or enriched the complex with new structures. Unsurprisingly, the domain was confiscated during the communist regime. At present, the complex is opened to the visiting public. Inside the castle there is also a Museum of Brâncoveanu Style Art which can be visited. </w:t>
            </w:r>
            <w:r w:rsidR="004A40F5" w:rsidRPr="004A40F5">
              <w:rPr>
                <w:rFonts w:ascii="ISOCPEUR" w:hAnsi="ISOCPEUR" w:cs="Arial"/>
                <w:color w:val="262626"/>
                <w:sz w:val="16"/>
                <w:szCs w:val="16"/>
                <w:lang w:val="en-US"/>
              </w:rPr>
              <w:t>Thu-Sun (12pm-12am)</w:t>
            </w:r>
          </w:p>
        </w:tc>
      </w:tr>
      <w:tr w:rsidR="004A40F5" w:rsidRPr="00A97069" w14:paraId="7E837996" w14:textId="77777777">
        <w:tc>
          <w:tcPr>
            <w:tcW w:w="709" w:type="dxa"/>
            <w:tcBorders>
              <w:left w:val="nil"/>
              <w:bottom w:val="nil"/>
              <w:right w:val="single" w:sz="8" w:space="0" w:color="FFFFFF"/>
            </w:tcBorders>
            <w:shd w:val="clear" w:color="auto" w:fill="auto"/>
            <w:vAlign w:val="center"/>
          </w:tcPr>
          <w:p w14:paraId="0222F0F9" w14:textId="77777777" w:rsidR="004A40F5" w:rsidRDefault="004A40F5" w:rsidP="00E857BA">
            <w:pPr>
              <w:jc w:val="center"/>
              <w:rPr>
                <w:rFonts w:ascii="I am online with" w:hAnsi="I am online with" w:cs="Arial"/>
                <w:b/>
                <w:bCs/>
                <w:color w:val="943634"/>
                <w:sz w:val="16"/>
                <w:szCs w:val="16"/>
                <w:lang w:val="en-US"/>
              </w:rPr>
            </w:pPr>
            <w:r>
              <w:rPr>
                <w:rFonts w:ascii="I am online with" w:hAnsi="I am online with" w:cs="Arial"/>
                <w:b/>
                <w:bCs/>
                <w:color w:val="943634"/>
                <w:sz w:val="16"/>
                <w:szCs w:val="16"/>
                <w:lang w:val="en-US"/>
              </w:rPr>
              <w:t>*****</w:t>
            </w:r>
          </w:p>
        </w:tc>
        <w:tc>
          <w:tcPr>
            <w:tcW w:w="1560" w:type="dxa"/>
            <w:tcBorders>
              <w:left w:val="single" w:sz="8" w:space="0" w:color="FFFFFF"/>
              <w:right w:val="single" w:sz="8" w:space="0" w:color="FFFFFF"/>
            </w:tcBorders>
            <w:shd w:val="clear" w:color="auto" w:fill="F2F2F2"/>
            <w:vAlign w:val="center"/>
          </w:tcPr>
          <w:p w14:paraId="118335E2" w14:textId="77777777" w:rsidR="004A40F5" w:rsidRPr="004A40F5" w:rsidRDefault="004A40F5" w:rsidP="00E857BA">
            <w:pPr>
              <w:autoSpaceDE w:val="0"/>
              <w:autoSpaceDN w:val="0"/>
              <w:adjustRightInd w:val="0"/>
              <w:jc w:val="center"/>
              <w:rPr>
                <w:rFonts w:ascii="ISOCPEUR" w:hAnsi="ISOCPEUR" w:cs="Arial"/>
                <w:color w:val="262626"/>
                <w:sz w:val="16"/>
                <w:szCs w:val="16"/>
                <w:lang w:val="en-US"/>
              </w:rPr>
            </w:pPr>
            <w:r w:rsidRPr="004A40F5">
              <w:rPr>
                <w:rFonts w:ascii="ISOCPEUR" w:hAnsi="ISOCPEUR" w:cs="Arial"/>
                <w:color w:val="262626"/>
                <w:sz w:val="16"/>
                <w:szCs w:val="16"/>
                <w:lang w:val="en-US"/>
              </w:rPr>
              <w:t>Bellu Cemetery</w:t>
            </w:r>
          </w:p>
        </w:tc>
        <w:tc>
          <w:tcPr>
            <w:tcW w:w="1607" w:type="dxa"/>
            <w:tcBorders>
              <w:left w:val="single" w:sz="8" w:space="0" w:color="FFFFFF"/>
              <w:right w:val="single" w:sz="8" w:space="0" w:color="FFFFFF"/>
            </w:tcBorders>
            <w:shd w:val="clear" w:color="auto" w:fill="auto"/>
            <w:vAlign w:val="center"/>
          </w:tcPr>
          <w:p w14:paraId="71B6E622" w14:textId="77777777" w:rsidR="004A40F5" w:rsidRPr="004A40F5" w:rsidRDefault="004A40F5" w:rsidP="00E857BA">
            <w:pPr>
              <w:autoSpaceDE w:val="0"/>
              <w:autoSpaceDN w:val="0"/>
              <w:adjustRightInd w:val="0"/>
              <w:jc w:val="center"/>
              <w:rPr>
                <w:rFonts w:ascii="ISOCPEUR" w:hAnsi="ISOCPEUR" w:cs="Arial"/>
                <w:color w:val="262626"/>
                <w:sz w:val="16"/>
                <w:szCs w:val="16"/>
                <w:lang w:val="en-US"/>
              </w:rPr>
            </w:pPr>
            <w:r w:rsidRPr="004A40F5">
              <w:rPr>
                <w:rFonts w:ascii="ISOCPEUR" w:hAnsi="ISOCPEUR" w:cs="Arial"/>
                <w:color w:val="262626"/>
                <w:sz w:val="16"/>
                <w:szCs w:val="16"/>
                <w:lang w:val="en-US"/>
              </w:rPr>
              <w:t>Alexandru Orescu</w:t>
            </w:r>
          </w:p>
        </w:tc>
        <w:tc>
          <w:tcPr>
            <w:tcW w:w="1632" w:type="dxa"/>
            <w:gridSpan w:val="2"/>
            <w:tcBorders>
              <w:left w:val="single" w:sz="8" w:space="0" w:color="FFFFFF"/>
              <w:right w:val="single" w:sz="8" w:space="0" w:color="FFFFFF"/>
            </w:tcBorders>
            <w:shd w:val="clear" w:color="auto" w:fill="F2F2F2"/>
            <w:vAlign w:val="center"/>
          </w:tcPr>
          <w:p w14:paraId="10A79EB1" w14:textId="77777777" w:rsidR="004A40F5" w:rsidRPr="004A40F5" w:rsidRDefault="004A40F5" w:rsidP="00E857BA">
            <w:pPr>
              <w:autoSpaceDE w:val="0"/>
              <w:autoSpaceDN w:val="0"/>
              <w:adjustRightInd w:val="0"/>
              <w:jc w:val="center"/>
              <w:rPr>
                <w:rFonts w:ascii="ISOCPEUR" w:hAnsi="ISOCPEUR" w:cs="Arial"/>
                <w:color w:val="262626"/>
                <w:sz w:val="16"/>
                <w:szCs w:val="16"/>
                <w:lang w:val="en-US"/>
              </w:rPr>
            </w:pPr>
            <w:r w:rsidRPr="004A40F5">
              <w:rPr>
                <w:rFonts w:ascii="Calibri" w:hAnsi="Calibri" w:cs="Calibri"/>
                <w:color w:val="262626"/>
                <w:sz w:val="16"/>
                <w:szCs w:val="16"/>
                <w:lang w:val="en-US"/>
              </w:rPr>
              <w:t>Ș</w:t>
            </w:r>
            <w:r w:rsidRPr="004A40F5">
              <w:rPr>
                <w:rFonts w:ascii="ISOCPEUR" w:hAnsi="ISOCPEUR" w:cs="Arial"/>
                <w:color w:val="262626"/>
                <w:sz w:val="16"/>
                <w:szCs w:val="16"/>
                <w:lang w:val="en-US"/>
              </w:rPr>
              <w:t>oseaua Olteni</w:t>
            </w:r>
            <w:r w:rsidRPr="004A40F5">
              <w:rPr>
                <w:rFonts w:ascii="Calibri" w:hAnsi="Calibri" w:cs="Calibri"/>
                <w:color w:val="262626"/>
                <w:sz w:val="16"/>
                <w:szCs w:val="16"/>
                <w:lang w:val="en-US"/>
              </w:rPr>
              <w:t>ț</w:t>
            </w:r>
            <w:r w:rsidRPr="004A40F5">
              <w:rPr>
                <w:rFonts w:ascii="ISOCPEUR" w:hAnsi="ISOCPEUR" w:cs="Arial"/>
                <w:color w:val="262626"/>
                <w:sz w:val="16"/>
                <w:szCs w:val="16"/>
                <w:lang w:val="en-US"/>
              </w:rPr>
              <w:t>ei 3-5</w:t>
            </w:r>
          </w:p>
        </w:tc>
        <w:tc>
          <w:tcPr>
            <w:tcW w:w="4678" w:type="dxa"/>
            <w:tcBorders>
              <w:left w:val="single" w:sz="8" w:space="0" w:color="FFFFFF"/>
              <w:right w:val="nil"/>
            </w:tcBorders>
            <w:shd w:val="clear" w:color="auto" w:fill="auto"/>
            <w:vAlign w:val="center"/>
          </w:tcPr>
          <w:p w14:paraId="097F94FE" w14:textId="77777777" w:rsidR="004A40F5" w:rsidRPr="004A40F5" w:rsidRDefault="004A40F5" w:rsidP="00E857BA">
            <w:pPr>
              <w:jc w:val="both"/>
              <w:rPr>
                <w:rFonts w:ascii="ISOCPEUR" w:hAnsi="ISOCPEUR" w:cs="Arial"/>
                <w:color w:val="262626"/>
                <w:sz w:val="16"/>
                <w:szCs w:val="16"/>
                <w:lang w:val="en-US"/>
              </w:rPr>
            </w:pPr>
            <w:r w:rsidRPr="004A40F5">
              <w:rPr>
                <w:rFonts w:ascii="Calibri" w:hAnsi="Calibri" w:cs="Calibri"/>
                <w:color w:val="262626"/>
                <w:sz w:val="16"/>
                <w:szCs w:val="16"/>
                <w:lang w:val="en-US"/>
              </w:rPr>
              <w:t>Ș</w:t>
            </w:r>
            <w:r w:rsidRPr="004A40F5">
              <w:rPr>
                <w:rFonts w:ascii="ISOCPEUR" w:hAnsi="ISOCPEUR" w:cs="Arial"/>
                <w:color w:val="262626"/>
                <w:sz w:val="16"/>
                <w:szCs w:val="16"/>
                <w:lang w:val="en-US"/>
              </w:rPr>
              <w:t xml:space="preserve">erban Vodă cemetery (commonly known as Bellu cemetery) is the largest and most famous cemetery in Bucharest. It has been in use since 1858. The city’s most prestigious burial ground houses the tombs of many notable Romanian writers – a map inside the gate points out locations. Many Romanians pay their respects to national poet Mihai </w:t>
            </w:r>
            <w:r w:rsidRPr="004A40F5">
              <w:rPr>
                <w:rFonts w:ascii="ISOCPEUR" w:hAnsi="ISOCPEUR" w:cs="Arial"/>
                <w:color w:val="262626"/>
                <w:sz w:val="16"/>
                <w:szCs w:val="16"/>
                <w:lang w:val="en-US"/>
              </w:rPr>
              <w:lastRenderedPageBreak/>
              <w:t>Eminescu (1850–89) and comic playwright and humorist Ion Luca Caragiale (1852–1912), who are separated only by a bloke named Traian Savulescu; go to Figura 9 (to the right after you enter). The Poroineanu family’s grave is easily recognizable after the statue made by Raffaello Romanelli that brings to life a scene of a Shakespearean tragedy, with a very old man sitting next to a dead young woman lying on a bed. They were a family of landowners in Caracal, and it is supposed that the statue would represent two brothers from the Poroineanu family who fell in love with each other but found out only afterward that they were related. Because they could not be together, they committed suicide, and after them, their father, Constantin Poroineanu, committed suicide. The monument is a reminder of their tragic love story which could have been avoided if their father wouldn’t have committed adultery. Mon-Fri (8.30-4pm), Thu (8.30am-6.30pm), Fri (8.30am-2pm), Sat (9am-2pm)</w:t>
            </w:r>
          </w:p>
        </w:tc>
      </w:tr>
    </w:tbl>
    <w:p w14:paraId="14DC5ADE" w14:textId="77777777" w:rsidR="002E7B88" w:rsidRPr="00A97069" w:rsidRDefault="002E7B88" w:rsidP="00E857BA">
      <w:pPr>
        <w:pStyle w:val="Listavistosa-nfasis11"/>
        <w:spacing w:line="240" w:lineRule="auto"/>
        <w:rPr>
          <w:rFonts w:ascii="ISOCPEUR" w:hAnsi="ISOCPEUR" w:cs="Arial"/>
          <w:color w:val="943634"/>
          <w:sz w:val="16"/>
          <w:szCs w:val="16"/>
          <w:lang w:val="en-US"/>
        </w:rPr>
      </w:pPr>
    </w:p>
    <w:p w14:paraId="6496B55D" w14:textId="77777777" w:rsidR="002E7B88" w:rsidRDefault="002E7B88" w:rsidP="00E857BA">
      <w:pPr>
        <w:pStyle w:val="Listavistosa-nfasis11"/>
        <w:spacing w:line="240" w:lineRule="auto"/>
        <w:rPr>
          <w:rFonts w:ascii="ISOCPEUR" w:hAnsi="ISOCPEUR" w:cs="Arial"/>
          <w:color w:val="943634"/>
          <w:sz w:val="16"/>
          <w:szCs w:val="16"/>
          <w:lang w:val="en-US"/>
        </w:rPr>
      </w:pPr>
    </w:p>
    <w:p w14:paraId="04B88BE7" w14:textId="77777777" w:rsidR="002E7B88" w:rsidRPr="00E830FF" w:rsidRDefault="002E7B88" w:rsidP="00E857BA">
      <w:pPr>
        <w:pStyle w:val="Listavistosa-nfasis11"/>
        <w:spacing w:line="240" w:lineRule="auto"/>
        <w:rPr>
          <w:rFonts w:ascii="ISOCPEUR" w:hAnsi="ISOCPEUR" w:cs="Arial"/>
          <w:color w:val="943634"/>
          <w:sz w:val="16"/>
          <w:szCs w:val="16"/>
          <w:u w:val="single"/>
          <w:lang w:val="en-US"/>
        </w:rPr>
      </w:pPr>
    </w:p>
    <w:p w14:paraId="36DBCB99" w14:textId="77777777" w:rsidR="002E7B88" w:rsidRPr="00CF6E38" w:rsidRDefault="002E7B88" w:rsidP="00E857BA">
      <w:pPr>
        <w:pStyle w:val="Listavistosa-nfasis11"/>
        <w:numPr>
          <w:ilvl w:val="0"/>
          <w:numId w:val="1"/>
        </w:numPr>
        <w:spacing w:line="240" w:lineRule="auto"/>
        <w:rPr>
          <w:rFonts w:ascii="ISOCPEUR" w:hAnsi="ISOCPEUR" w:cs="Arial"/>
          <w:color w:val="943634"/>
          <w:sz w:val="16"/>
          <w:szCs w:val="16"/>
          <w:lang w:val="en-US"/>
        </w:rPr>
      </w:pPr>
      <w:r w:rsidRPr="00A97069">
        <w:rPr>
          <w:rFonts w:ascii="ISOCPEUR" w:hAnsi="ISOCPEUR" w:cs="Arial"/>
          <w:color w:val="943634"/>
          <w:sz w:val="16"/>
          <w:szCs w:val="16"/>
          <w:lang w:val="en-US"/>
        </w:rPr>
        <w:t>ULR map:</w:t>
      </w:r>
      <w:r w:rsidRPr="00A97069">
        <w:rPr>
          <w:rFonts w:ascii="ISOCPEUR" w:hAnsi="ISOCPEUR" w:cs="Arial"/>
          <w:sz w:val="16"/>
          <w:szCs w:val="16"/>
          <w:lang w:val="en-US"/>
        </w:rPr>
        <w:t xml:space="preserve"> </w:t>
      </w:r>
      <w:hyperlink r:id="rId16" w:history="1">
        <w:r w:rsidRPr="002818E3">
          <w:rPr>
            <w:rStyle w:val="Hyperlink"/>
            <w:rFonts w:ascii="ISOCPEUR" w:hAnsi="ISOCPEUR" w:cs="Arial"/>
            <w:sz w:val="16"/>
            <w:szCs w:val="16"/>
            <w:lang w:val="en-US"/>
          </w:rPr>
          <w:t>http://</w:t>
        </w:r>
        <w:r w:rsidRPr="002818E3">
          <w:rPr>
            <w:rStyle w:val="Hyperlink"/>
            <w:rFonts w:ascii="ISOCPEUR" w:hAnsi="ISOCPEUR"/>
            <w:sz w:val="16"/>
            <w:szCs w:val="16"/>
          </w:rPr>
          <w:t>goo.gl/</w:t>
        </w:r>
        <w:proofErr w:type="spellStart"/>
        <w:r w:rsidRPr="002818E3">
          <w:rPr>
            <w:rStyle w:val="Hyperlink"/>
            <w:rFonts w:ascii="ISOCPEUR" w:hAnsi="ISOCPEUR"/>
            <w:sz w:val="16"/>
            <w:szCs w:val="16"/>
          </w:rPr>
          <w:t>aUybNZ</w:t>
        </w:r>
        <w:proofErr w:type="spellEnd"/>
      </w:hyperlink>
    </w:p>
    <w:p w14:paraId="291E8CA4" w14:textId="77777777" w:rsidR="002E7B88" w:rsidRPr="00203769" w:rsidRDefault="002E7B88" w:rsidP="00E857BA">
      <w:pPr>
        <w:pStyle w:val="Listavistosa-nfasis11"/>
        <w:numPr>
          <w:ilvl w:val="0"/>
          <w:numId w:val="1"/>
        </w:numPr>
        <w:spacing w:line="240" w:lineRule="auto"/>
        <w:rPr>
          <w:rFonts w:ascii="ISOCPEUR" w:hAnsi="ISOCPEUR" w:cs="Arial"/>
          <w:sz w:val="16"/>
          <w:szCs w:val="16"/>
        </w:rPr>
      </w:pPr>
      <w:r w:rsidRPr="00203769">
        <w:rPr>
          <w:rFonts w:ascii="ISOCPEUR" w:hAnsi="ISOCPEUR" w:cs="Arial"/>
          <w:color w:val="943634"/>
          <w:sz w:val="16"/>
          <w:szCs w:val="16"/>
        </w:rPr>
        <w:t xml:space="preserve">Metro </w:t>
      </w:r>
      <w:proofErr w:type="spellStart"/>
      <w:r w:rsidRPr="00203769">
        <w:rPr>
          <w:rFonts w:ascii="ISOCPEUR" w:hAnsi="ISOCPEUR" w:cs="Arial"/>
          <w:color w:val="943634"/>
          <w:sz w:val="16"/>
          <w:szCs w:val="16"/>
        </w:rPr>
        <w:t>map</w:t>
      </w:r>
      <w:proofErr w:type="spellEnd"/>
      <w:r w:rsidRPr="00203769">
        <w:rPr>
          <w:rFonts w:ascii="ISOCPEUR" w:hAnsi="ISOCPEUR" w:cs="Arial"/>
          <w:color w:val="943634"/>
          <w:sz w:val="16"/>
          <w:szCs w:val="16"/>
        </w:rPr>
        <w:t>:</w:t>
      </w:r>
      <w:r w:rsidRPr="00203769">
        <w:rPr>
          <w:rFonts w:ascii="ISOCPEUR" w:hAnsi="ISOCPEUR" w:cs="Arial"/>
          <w:sz w:val="16"/>
          <w:szCs w:val="16"/>
        </w:rPr>
        <w:t xml:space="preserve"> </w:t>
      </w:r>
      <w:hyperlink r:id="rId17" w:history="1">
        <w:r w:rsidRPr="002818E3">
          <w:rPr>
            <w:rStyle w:val="Hyperlink"/>
            <w:rFonts w:ascii="ISOCPEUR" w:hAnsi="ISOCPEUR"/>
            <w:sz w:val="16"/>
            <w:szCs w:val="16"/>
          </w:rPr>
          <w:t>http://www.metrorex.ro/</w:t>
        </w:r>
      </w:hyperlink>
      <w:r>
        <w:rPr>
          <w:rFonts w:ascii="ISOCPEUR" w:hAnsi="ISOCPEUR"/>
          <w:sz w:val="16"/>
          <w:szCs w:val="16"/>
        </w:rPr>
        <w:t xml:space="preserve"> </w:t>
      </w:r>
    </w:p>
    <w:p w14:paraId="1406442D" w14:textId="77777777" w:rsidR="002E7B88" w:rsidRPr="00A97069" w:rsidRDefault="002E7B88" w:rsidP="00E857BA">
      <w:pPr>
        <w:pStyle w:val="Listavistosa-nfasis11"/>
        <w:numPr>
          <w:ilvl w:val="0"/>
          <w:numId w:val="1"/>
        </w:numPr>
        <w:spacing w:line="240" w:lineRule="auto"/>
        <w:rPr>
          <w:rFonts w:ascii="ISOCPEUR" w:hAnsi="ISOCPEUR" w:cs="Arial"/>
          <w:sz w:val="16"/>
          <w:szCs w:val="16"/>
          <w:lang w:val="en-US"/>
        </w:rPr>
      </w:pPr>
      <w:r w:rsidRPr="00A97069">
        <w:rPr>
          <w:rFonts w:ascii="ISOCPEUR" w:hAnsi="ISOCPEUR" w:cs="Arial"/>
          <w:color w:val="943634"/>
          <w:sz w:val="16"/>
          <w:szCs w:val="16"/>
          <w:lang w:val="en-US"/>
        </w:rPr>
        <w:t>Note:</w:t>
      </w:r>
      <w:r w:rsidRPr="00A97069">
        <w:rPr>
          <w:rFonts w:ascii="ISOCPEUR" w:hAnsi="ISOCPEUR" w:cs="ISOCPEUR"/>
          <w:sz w:val="16"/>
          <w:szCs w:val="16"/>
          <w:lang w:val="en-US" w:eastAsia="es-ES"/>
        </w:rPr>
        <w:t xml:space="preserve"> Directions are given in order of neighborhoods following this diagram</w:t>
      </w:r>
      <w:r w:rsidRPr="00A97069">
        <w:rPr>
          <w:rFonts w:ascii="ISOCPEUR" w:hAnsi="ISOCPEUR" w:cs="Arial"/>
          <w:sz w:val="16"/>
          <w:szCs w:val="16"/>
          <w:lang w:val="en-US" w:eastAsia="es-ES"/>
        </w:rPr>
        <w:t>.</w:t>
      </w:r>
    </w:p>
    <w:p w14:paraId="4F722898" w14:textId="77777777" w:rsidR="002E7B88" w:rsidRPr="00A97069" w:rsidRDefault="002E7B88" w:rsidP="00E857BA">
      <w:pPr>
        <w:pStyle w:val="Listavistosa-nfasis11"/>
        <w:spacing w:line="240" w:lineRule="auto"/>
        <w:rPr>
          <w:rFonts w:ascii="ISOCPEUR" w:hAnsi="ISOCPEUR" w:cs="Arial"/>
          <w:sz w:val="16"/>
          <w:szCs w:val="16"/>
          <w:lang w:val="en-US"/>
        </w:rPr>
      </w:pPr>
    </w:p>
    <w:p w14:paraId="698C3C89" w14:textId="77777777" w:rsidR="002E7B88" w:rsidRPr="00A97069" w:rsidRDefault="00A56174" w:rsidP="00E857BA">
      <w:pPr>
        <w:pStyle w:val="Listavistosa-nfasis11"/>
        <w:spacing w:line="240" w:lineRule="auto"/>
        <w:rPr>
          <w:rFonts w:ascii="ISOCPEUR" w:hAnsi="ISOCPEUR" w:cs="Arial"/>
          <w:sz w:val="16"/>
          <w:szCs w:val="16"/>
          <w:lang w:val="en-US"/>
        </w:rPr>
      </w:pPr>
      <w:r w:rsidRPr="00A97069">
        <w:rPr>
          <w:rFonts w:ascii="ISOCPEUR" w:hAnsi="ISOCPEUR" w:cs="Arial"/>
          <w:noProof/>
          <w:sz w:val="16"/>
          <w:szCs w:val="16"/>
          <w:lang w:val="en-US"/>
        </w:rPr>
        <mc:AlternateContent>
          <mc:Choice Requires="wps">
            <w:drawing>
              <wp:anchor distT="0" distB="0" distL="114300" distR="114300" simplePos="0" relativeHeight="251656704" behindDoc="0" locked="0" layoutInCell="1" allowOverlap="1" wp14:anchorId="296C5332" wp14:editId="3BC075B6">
                <wp:simplePos x="0" y="0"/>
                <wp:positionH relativeFrom="column">
                  <wp:posOffset>-139700</wp:posOffset>
                </wp:positionH>
                <wp:positionV relativeFrom="paragraph">
                  <wp:posOffset>28575</wp:posOffset>
                </wp:positionV>
                <wp:extent cx="2108835" cy="1725295"/>
                <wp:effectExtent l="0" t="0" r="0" b="0"/>
                <wp:wrapNone/>
                <wp:docPr id="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08835" cy="1725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1B0DA6" w14:textId="77777777" w:rsidR="002E7B8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Centrul Vechi</w:t>
                            </w:r>
                          </w:p>
                          <w:p w14:paraId="1BE7400C" w14:textId="77777777" w:rsidR="002E7B8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Centru</w:t>
                            </w:r>
                          </w:p>
                          <w:p w14:paraId="1190BC51" w14:textId="77777777" w:rsidR="002E7B8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Dacia-Armeneasca</w:t>
                            </w:r>
                          </w:p>
                          <w:p w14:paraId="78952C7D" w14:textId="77777777" w:rsidR="002E7B8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Jewish Quarter</w:t>
                            </w:r>
                          </w:p>
                          <w:p w14:paraId="0DD8B90A" w14:textId="77777777" w:rsidR="002E7B8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Dimitrie Cantemir</w:t>
                            </w:r>
                          </w:p>
                          <w:p w14:paraId="4E3F7166" w14:textId="77777777" w:rsidR="002E7B88" w:rsidRDefault="002E7B88" w:rsidP="002E7B88">
                            <w:pPr>
                              <w:pStyle w:val="Listavistosa-nfasis11"/>
                              <w:numPr>
                                <w:ilvl w:val="0"/>
                                <w:numId w:val="5"/>
                              </w:numPr>
                              <w:rPr>
                                <w:rFonts w:ascii="ISOCPEUR" w:eastAsia="Times New Roman" w:hAnsi="ISOCPEUR" w:cs="Arial"/>
                                <w:color w:val="262626"/>
                                <w:sz w:val="16"/>
                                <w:szCs w:val="16"/>
                                <w:lang w:val="en-US"/>
                              </w:rPr>
                            </w:pPr>
                            <w:r w:rsidRPr="00CF6E38">
                              <w:rPr>
                                <w:rFonts w:ascii="ISOCPEUR" w:eastAsia="Times New Roman" w:hAnsi="ISOCPEUR" w:cs="Arial"/>
                                <w:color w:val="262626"/>
                                <w:sz w:val="16"/>
                                <w:szCs w:val="16"/>
                                <w:lang w:val="en-US"/>
                              </w:rPr>
                              <w:t>Splaiul Independentei</w:t>
                            </w:r>
                          </w:p>
                          <w:p w14:paraId="72EE3BCE" w14:textId="77777777" w:rsidR="002E7B8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Parliament + Cotroceni</w:t>
                            </w:r>
                          </w:p>
                          <w:p w14:paraId="3879414D" w14:textId="77777777" w:rsidR="002E7B8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Eroilor</w:t>
                            </w:r>
                          </w:p>
                          <w:p w14:paraId="1ECAFD5E" w14:textId="77777777" w:rsidR="002E7B8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Kiseleff</w:t>
                            </w:r>
                          </w:p>
                          <w:p w14:paraId="6C66C32E" w14:textId="77777777" w:rsidR="002E7B88" w:rsidRDefault="002E7B88" w:rsidP="002E7B88">
                            <w:pPr>
                              <w:pStyle w:val="Listavistosa-nfasis11"/>
                              <w:numPr>
                                <w:ilvl w:val="0"/>
                                <w:numId w:val="5"/>
                              </w:numPr>
                              <w:rPr>
                                <w:rFonts w:ascii="ISOCPEUR" w:eastAsia="Times New Roman" w:hAnsi="ISOCPEUR" w:cs="Arial"/>
                                <w:color w:val="262626"/>
                                <w:sz w:val="16"/>
                                <w:szCs w:val="16"/>
                                <w:lang w:val="en-US"/>
                              </w:rPr>
                            </w:pPr>
                            <w:r w:rsidRPr="00CF6E38">
                              <w:rPr>
                                <w:rFonts w:ascii="ISOCPEUR" w:eastAsia="Times New Roman" w:hAnsi="ISOCPEUR" w:cs="Arial"/>
                                <w:color w:val="262626"/>
                                <w:sz w:val="16"/>
                                <w:szCs w:val="16"/>
                                <w:lang w:val="en-US"/>
                              </w:rPr>
                              <w:t>Dorobançi +</w:t>
                            </w:r>
                            <w:r>
                              <w:rPr>
                                <w:rFonts w:ascii="Helvetica Neue" w:hAnsi="Helvetica Neue" w:cs="Helvetica Neue"/>
                                <w:sz w:val="24"/>
                                <w:szCs w:val="24"/>
                                <w:lang w:val="en-US"/>
                              </w:rPr>
                              <w:t xml:space="preserve"> </w:t>
                            </w:r>
                            <w:r w:rsidRPr="00CF6E38">
                              <w:rPr>
                                <w:rFonts w:ascii="ISOCPEUR" w:eastAsia="Times New Roman" w:hAnsi="ISOCPEUR" w:cs="Arial"/>
                                <w:color w:val="262626"/>
                                <w:sz w:val="16"/>
                                <w:szCs w:val="16"/>
                                <w:lang w:val="en-US"/>
                              </w:rPr>
                              <w:t>Pimaverii</w:t>
                            </w:r>
                          </w:p>
                          <w:p w14:paraId="3D5AB937" w14:textId="77777777" w:rsidR="002E7B88" w:rsidRDefault="002E7B88" w:rsidP="002E7B88">
                            <w:pPr>
                              <w:pStyle w:val="Listavistosa-nfasis11"/>
                              <w:numPr>
                                <w:ilvl w:val="0"/>
                                <w:numId w:val="5"/>
                              </w:numPr>
                              <w:rPr>
                                <w:rFonts w:ascii="ISOCPEUR" w:eastAsia="Times New Roman" w:hAnsi="ISOCPEUR" w:cs="Arial"/>
                                <w:color w:val="262626"/>
                                <w:sz w:val="16"/>
                                <w:szCs w:val="16"/>
                                <w:lang w:val="en-US"/>
                              </w:rPr>
                            </w:pPr>
                            <w:r w:rsidRPr="00CF6E38">
                              <w:rPr>
                                <w:rFonts w:ascii="ISOCPEUR" w:eastAsia="Times New Roman" w:hAnsi="ISOCPEUR" w:cs="Arial"/>
                                <w:color w:val="262626"/>
                                <w:sz w:val="16"/>
                                <w:szCs w:val="16"/>
                                <w:lang w:val="en-US"/>
                              </w:rPr>
                              <w:t>Herăstrău</w:t>
                            </w:r>
                            <w:r>
                              <w:rPr>
                                <w:rFonts w:ascii="ISOCPEUR" w:eastAsia="Times New Roman" w:hAnsi="ISOCPEUR" w:cs="Arial"/>
                                <w:color w:val="262626"/>
                                <w:sz w:val="16"/>
                                <w:szCs w:val="16"/>
                                <w:lang w:val="en-US"/>
                              </w:rPr>
                              <w:t xml:space="preserve"> Park</w:t>
                            </w:r>
                          </w:p>
                          <w:p w14:paraId="5C805669" w14:textId="77777777" w:rsidR="002E7B88" w:rsidRPr="00CF6E3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Outskirts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2" o:spid="_x0000_s1026" type="#_x0000_t202" style="position:absolute;left:0;text-align:left;margin-left:-11pt;margin-top:2.25pt;width:166.05pt;height:135.8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" filled="f" stroked="f">
                <v:path arrowok="t"/>
                <v:textbox>
                  <w:txbxContent>
                    <w:p w:rsidR="002E7B8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Centrul Vechi</w:t>
                      </w:r>
                    </w:p>
                    <w:p w:rsidR="002E7B8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Centru</w:t>
                      </w:r>
                    </w:p>
                    <w:p w:rsidR="002E7B8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Dacia-Armeneasca</w:t>
                      </w:r>
                    </w:p>
                    <w:p w:rsidR="002E7B8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Jewish Quarter</w:t>
                      </w:r>
                    </w:p>
                    <w:p w:rsidR="002E7B8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Dimitrie Cantemir</w:t>
                      </w:r>
                    </w:p>
                    <w:p w:rsidR="002E7B88" w:rsidRDefault="002E7B88" w:rsidP="002E7B88">
                      <w:pPr>
                        <w:pStyle w:val="Listavistosa-nfasis11"/>
                        <w:numPr>
                          <w:ilvl w:val="0"/>
                          <w:numId w:val="5"/>
                        </w:numPr>
                        <w:rPr>
                          <w:rFonts w:ascii="ISOCPEUR" w:eastAsia="Times New Roman" w:hAnsi="ISOCPEUR" w:cs="Arial"/>
                          <w:color w:val="262626"/>
                          <w:sz w:val="16"/>
                          <w:szCs w:val="16"/>
                          <w:lang w:val="en-US"/>
                        </w:rPr>
                      </w:pPr>
                      <w:r w:rsidRPr="00CF6E38">
                        <w:rPr>
                          <w:rFonts w:ascii="ISOCPEUR" w:eastAsia="Times New Roman" w:hAnsi="ISOCPEUR" w:cs="Arial"/>
                          <w:color w:val="262626"/>
                          <w:sz w:val="16"/>
                          <w:szCs w:val="16"/>
                          <w:lang w:val="en-US"/>
                        </w:rPr>
                        <w:t>Splaiul Independentei</w:t>
                      </w:r>
                    </w:p>
                    <w:p w:rsidR="002E7B8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Parliament + Cotroceni</w:t>
                      </w:r>
                    </w:p>
                    <w:p w:rsidR="002E7B8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Eroilor</w:t>
                      </w:r>
                    </w:p>
                    <w:p w:rsidR="002E7B8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Kiseleff</w:t>
                      </w:r>
                    </w:p>
                    <w:p w:rsidR="002E7B88" w:rsidRDefault="002E7B88" w:rsidP="002E7B88">
                      <w:pPr>
                        <w:pStyle w:val="Listavistosa-nfasis11"/>
                        <w:numPr>
                          <w:ilvl w:val="0"/>
                          <w:numId w:val="5"/>
                        </w:numPr>
                        <w:rPr>
                          <w:rFonts w:ascii="ISOCPEUR" w:eastAsia="Times New Roman" w:hAnsi="ISOCPEUR" w:cs="Arial"/>
                          <w:color w:val="262626"/>
                          <w:sz w:val="16"/>
                          <w:szCs w:val="16"/>
                          <w:lang w:val="en-US"/>
                        </w:rPr>
                      </w:pPr>
                      <w:r w:rsidRPr="00CF6E38">
                        <w:rPr>
                          <w:rFonts w:ascii="ISOCPEUR" w:eastAsia="Times New Roman" w:hAnsi="ISOCPEUR" w:cs="Arial"/>
                          <w:color w:val="262626"/>
                          <w:sz w:val="16"/>
                          <w:szCs w:val="16"/>
                          <w:lang w:val="en-US"/>
                        </w:rPr>
                        <w:t>Dorobançi +</w:t>
                      </w:r>
                      <w:r>
                        <w:rPr>
                          <w:rFonts w:ascii="Helvetica Neue" w:hAnsi="Helvetica Neue" w:cs="Helvetica Neue"/>
                          <w:sz w:val="24"/>
                          <w:szCs w:val="24"/>
                          <w:lang w:val="en-US"/>
                        </w:rPr>
                        <w:t xml:space="preserve"> </w:t>
                      </w:r>
                      <w:r w:rsidRPr="00CF6E38">
                        <w:rPr>
                          <w:rFonts w:ascii="ISOCPEUR" w:eastAsia="Times New Roman" w:hAnsi="ISOCPEUR" w:cs="Arial"/>
                          <w:color w:val="262626"/>
                          <w:sz w:val="16"/>
                          <w:szCs w:val="16"/>
                          <w:lang w:val="en-US"/>
                        </w:rPr>
                        <w:t>Pimaverii</w:t>
                      </w:r>
                    </w:p>
                    <w:p w:rsidR="002E7B88" w:rsidRDefault="002E7B88" w:rsidP="002E7B88">
                      <w:pPr>
                        <w:pStyle w:val="Listavistosa-nfasis11"/>
                        <w:numPr>
                          <w:ilvl w:val="0"/>
                          <w:numId w:val="5"/>
                        </w:numPr>
                        <w:rPr>
                          <w:rFonts w:ascii="ISOCPEUR" w:eastAsia="Times New Roman" w:hAnsi="ISOCPEUR" w:cs="Arial"/>
                          <w:color w:val="262626"/>
                          <w:sz w:val="16"/>
                          <w:szCs w:val="16"/>
                          <w:lang w:val="en-US"/>
                        </w:rPr>
                      </w:pPr>
                      <w:r w:rsidRPr="00CF6E38">
                        <w:rPr>
                          <w:rFonts w:ascii="ISOCPEUR" w:eastAsia="Times New Roman" w:hAnsi="ISOCPEUR" w:cs="Arial"/>
                          <w:color w:val="262626"/>
                          <w:sz w:val="16"/>
                          <w:szCs w:val="16"/>
                          <w:lang w:val="en-US"/>
                        </w:rPr>
                        <w:t>Herăstrău</w:t>
                      </w:r>
                      <w:r>
                        <w:rPr>
                          <w:rFonts w:ascii="ISOCPEUR" w:eastAsia="Times New Roman" w:hAnsi="ISOCPEUR" w:cs="Arial"/>
                          <w:color w:val="262626"/>
                          <w:sz w:val="16"/>
                          <w:szCs w:val="16"/>
                          <w:lang w:val="en-US"/>
                        </w:rPr>
                        <w:t xml:space="preserve"> Park</w:t>
                      </w:r>
                    </w:p>
                    <w:p w:rsidR="002E7B88" w:rsidRPr="00CF6E38" w:rsidRDefault="002E7B88" w:rsidP="002E7B88">
                      <w:pPr>
                        <w:pStyle w:val="Listavistosa-nfasis11"/>
                        <w:numPr>
                          <w:ilvl w:val="0"/>
                          <w:numId w:val="5"/>
                        </w:numPr>
                        <w:rPr>
                          <w:rFonts w:ascii="ISOCPEUR" w:eastAsia="Times New Roman" w:hAnsi="ISOCPEUR" w:cs="Arial"/>
                          <w:color w:val="262626"/>
                          <w:sz w:val="16"/>
                          <w:szCs w:val="16"/>
                          <w:lang w:val="en-US"/>
                        </w:rPr>
                      </w:pPr>
                      <w:r>
                        <w:rPr>
                          <w:rFonts w:ascii="ISOCPEUR" w:eastAsia="Times New Roman" w:hAnsi="ISOCPEUR" w:cs="Arial"/>
                          <w:color w:val="262626"/>
                          <w:sz w:val="16"/>
                          <w:szCs w:val="16"/>
                          <w:lang w:val="en-US"/>
                        </w:rPr>
                        <w:t>Outskirts</w:t>
                      </w:r>
                    </w:p>
                  </w:txbxContent>
                </v:textbox>
              </v:shape>
            </w:pict>
          </mc:Fallback>
        </mc:AlternateContent>
      </w:r>
    </w:p>
    <w:p w14:paraId="43FB547F" w14:textId="77777777" w:rsidR="002E7B88" w:rsidRPr="00A97069" w:rsidRDefault="00A56174" w:rsidP="00E857BA">
      <w:pPr>
        <w:pStyle w:val="Listavistosa-nfasis11"/>
        <w:spacing w:line="240" w:lineRule="auto"/>
        <w:rPr>
          <w:rFonts w:ascii="ISOCPEUR" w:hAnsi="ISOCPEUR" w:cs="Arial"/>
          <w:sz w:val="16"/>
          <w:szCs w:val="16"/>
          <w:lang w:val="en-US"/>
        </w:rPr>
      </w:pPr>
      <w:r>
        <w:rPr>
          <w:noProof/>
          <w:lang w:val="en-US"/>
        </w:rPr>
        <w:drawing>
          <wp:anchor distT="0" distB="0" distL="114300" distR="114300" simplePos="0" relativeHeight="251659776" behindDoc="0" locked="0" layoutInCell="1" allowOverlap="1" wp14:anchorId="6170AB12" wp14:editId="3A5FB738">
            <wp:simplePos x="0" y="0"/>
            <wp:positionH relativeFrom="column">
              <wp:posOffset>1816100</wp:posOffset>
            </wp:positionH>
            <wp:positionV relativeFrom="paragraph">
              <wp:posOffset>47625</wp:posOffset>
            </wp:positionV>
            <wp:extent cx="3562350" cy="3557905"/>
            <wp:effectExtent l="0" t="0" r="0" b="0"/>
            <wp:wrapSquare wrapText="bothSides"/>
            <wp:docPr id="45" name="Imagen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5"/>
                    <pic:cNvPicPr>
                      <a:picLocks/>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62350" cy="35579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E5683A" w14:textId="77777777" w:rsidR="002E7B88" w:rsidRPr="00A97069" w:rsidRDefault="002E7B88" w:rsidP="00E857BA">
      <w:pPr>
        <w:pStyle w:val="Listavistosa-nfasis11"/>
        <w:spacing w:line="240" w:lineRule="auto"/>
        <w:rPr>
          <w:rFonts w:ascii="ISOCPEUR" w:hAnsi="ISOCPEUR" w:cs="Arial"/>
          <w:sz w:val="16"/>
          <w:szCs w:val="16"/>
          <w:lang w:val="en-US"/>
        </w:rPr>
      </w:pPr>
    </w:p>
    <w:p w14:paraId="4ADC359D" w14:textId="77777777" w:rsidR="002E7B88" w:rsidRPr="00A97069" w:rsidRDefault="002E7B88" w:rsidP="00E857BA">
      <w:pPr>
        <w:pStyle w:val="Listavistosa-nfasis11"/>
        <w:spacing w:line="240" w:lineRule="auto"/>
        <w:rPr>
          <w:rFonts w:ascii="ISOCPEUR" w:hAnsi="ISOCPEUR" w:cs="Arial"/>
          <w:sz w:val="16"/>
          <w:szCs w:val="16"/>
          <w:lang w:val="en-US"/>
        </w:rPr>
      </w:pPr>
    </w:p>
    <w:p w14:paraId="7D0198E1" w14:textId="77777777" w:rsidR="002E7B88" w:rsidRPr="00A97069" w:rsidRDefault="002E7B88" w:rsidP="00E857BA">
      <w:pPr>
        <w:pStyle w:val="Listavistosa-nfasis11"/>
        <w:spacing w:line="240" w:lineRule="auto"/>
        <w:rPr>
          <w:rFonts w:ascii="ISOCPEUR" w:hAnsi="ISOCPEUR" w:cs="Arial"/>
          <w:sz w:val="16"/>
          <w:szCs w:val="16"/>
          <w:u w:val="single"/>
          <w:lang w:val="en-US"/>
        </w:rPr>
      </w:pPr>
    </w:p>
    <w:p w14:paraId="4152EF91" w14:textId="77777777" w:rsidR="002E7B88" w:rsidRPr="00A97069" w:rsidRDefault="002E7B88" w:rsidP="00E857BA">
      <w:pPr>
        <w:pStyle w:val="Listavistosa-nfasis11"/>
        <w:spacing w:line="240" w:lineRule="auto"/>
        <w:ind w:left="0"/>
        <w:rPr>
          <w:rFonts w:ascii="ISOCPEUR" w:hAnsi="ISOCPEUR" w:cs="Arial"/>
          <w:sz w:val="16"/>
          <w:szCs w:val="16"/>
          <w:lang w:val="en-US"/>
        </w:rPr>
      </w:pPr>
      <w:r>
        <w:rPr>
          <w:rFonts w:ascii="ISOCPEUR" w:hAnsi="ISOCPEUR" w:cs="Arial"/>
          <w:sz w:val="16"/>
          <w:szCs w:val="16"/>
          <w:lang w:val="en-US"/>
        </w:rPr>
        <w:br w:type="page"/>
      </w:r>
      <w:r w:rsidR="00A56174">
        <w:rPr>
          <w:noProof/>
          <w:lang w:val="en-US"/>
        </w:rPr>
        <w:lastRenderedPageBreak/>
        <w:drawing>
          <wp:anchor distT="0" distB="0" distL="114300" distR="114300" simplePos="0" relativeHeight="251658752" behindDoc="0" locked="0" layoutInCell="1" allowOverlap="1" wp14:anchorId="0504A57B" wp14:editId="1E4D13C3">
            <wp:simplePos x="0" y="0"/>
            <wp:positionH relativeFrom="column">
              <wp:posOffset>-488950</wp:posOffset>
            </wp:positionH>
            <wp:positionV relativeFrom="paragraph">
              <wp:posOffset>114300</wp:posOffset>
            </wp:positionV>
            <wp:extent cx="6483350" cy="5073650"/>
            <wp:effectExtent l="0" t="0" r="0" b="0"/>
            <wp:wrapTight wrapText="bothSides">
              <wp:wrapPolygon edited="0">
                <wp:start x="0" y="0"/>
                <wp:lineTo x="0" y="21573"/>
                <wp:lineTo x="21579" y="21573"/>
                <wp:lineTo x="21579" y="0"/>
                <wp:lineTo x="0" y="0"/>
              </wp:wrapPolygon>
            </wp:wrapTight>
            <wp:docPr id="44" name="Imagen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4"/>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483350" cy="50736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2E7B88" w:rsidRPr="00A97069" w:rsidSect="002E7B88">
      <w:headerReference w:type="even" r:id="rId20"/>
      <w:headerReference w:type="default" r:id="rId21"/>
      <w:footerReference w:type="even" r:id="rId22"/>
      <w:footerReference w:type="default" r:id="rId23"/>
      <w:headerReference w:type="first" r:id="rId24"/>
      <w:footerReference w:type="first" r:id="rId25"/>
      <w:pgSz w:w="11906" w:h="16838"/>
      <w:pgMar w:top="993" w:right="1701" w:bottom="851" w:left="1701"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5C8D48" w14:textId="77777777" w:rsidR="003266C2" w:rsidRDefault="003266C2" w:rsidP="002E7B88">
      <w:r>
        <w:separator/>
      </w:r>
    </w:p>
  </w:endnote>
  <w:endnote w:type="continuationSeparator" w:id="0">
    <w:p w14:paraId="18523BC1" w14:textId="77777777" w:rsidR="003266C2" w:rsidRDefault="003266C2" w:rsidP="002E7B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ISOCPEUR">
    <w:panose1 w:val="020B0604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 am online with">
    <w:altName w:val="Calibri"/>
    <w:charset w:val="4D"/>
    <w:family w:val="auto"/>
    <w:pitch w:val="variable"/>
    <w:sig w:usb0="A00000AF" w:usb1="4000204A" w:usb2="00000000" w:usb3="00000000" w:csb0="00000093" w:csb1="00000000"/>
  </w:font>
  <w:font w:name="Arial">
    <w:panose1 w:val="020B0604020202020204"/>
    <w:charset w:val="00"/>
    <w:family w:val="swiss"/>
    <w:pitch w:val="variable"/>
    <w:sig w:usb0="E0002EFF" w:usb1="C000785B" w:usb2="00000009" w:usb3="00000000" w:csb0="000001FF" w:csb1="00000000"/>
  </w:font>
  <w:font w:name="Roboto-Light">
    <w:altName w:val="Cambria"/>
    <w:panose1 w:val="00000000000000000000"/>
    <w:charset w:val="00"/>
    <w:family w:val="auto"/>
    <w:notTrueType/>
    <w:pitch w:val="default"/>
    <w:sig w:usb0="00000003" w:usb1="00000000" w:usb2="00000000" w:usb3="00000000" w:csb0="00000001" w:csb1="00000000"/>
  </w:font>
  <w:font w:name="Roboto-Bold">
    <w:altName w:val="Cambria"/>
    <w:panose1 w:val="00000000000000000000"/>
    <w:charset w:val="00"/>
    <w:family w:val="auto"/>
    <w:notTrueType/>
    <w:pitch w:val="default"/>
    <w:sig w:usb0="00000003" w:usb1="00000000" w:usb2="00000000" w:usb3="00000000" w:csb0="00000001"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F4E965" w14:textId="77777777" w:rsidR="00A56174" w:rsidRDefault="00A561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D80F90" w14:textId="77777777" w:rsidR="002E7B88" w:rsidRDefault="00A56174">
    <w:pPr>
      <w:pStyle w:val="Footer"/>
    </w:pPr>
    <w:r>
      <w:rPr>
        <w:noProof/>
      </w:rPr>
      <w:drawing>
        <wp:anchor distT="0" distB="0" distL="114300" distR="114300" simplePos="0" relativeHeight="251658240" behindDoc="1" locked="0" layoutInCell="1" allowOverlap="1" wp14:anchorId="026EFCF0" wp14:editId="76EA21AE">
          <wp:simplePos x="0" y="0"/>
          <wp:positionH relativeFrom="margin">
            <wp:posOffset>-1129030</wp:posOffset>
          </wp:positionH>
          <wp:positionV relativeFrom="margin">
            <wp:posOffset>9662844</wp:posOffset>
          </wp:positionV>
          <wp:extent cx="7624445" cy="422910"/>
          <wp:effectExtent l="0" t="0" r="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e de pagina 2020.jpg"/>
                  <pic:cNvPicPr/>
                </pic:nvPicPr>
                <pic:blipFill>
                  <a:blip r:embed="rId1">
                    <a:extLst>
                      <a:ext uri="{28A0092B-C50C-407E-A947-70E740481C1C}">
                        <a14:useLocalDpi xmlns:a14="http://schemas.microsoft.com/office/drawing/2010/main" val="0"/>
                      </a:ext>
                    </a:extLst>
                  </a:blip>
                  <a:stretch>
                    <a:fillRect/>
                  </a:stretch>
                </pic:blipFill>
                <pic:spPr>
                  <a:xfrm>
                    <a:off x="0" y="0"/>
                    <a:ext cx="7624445" cy="422910"/>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AE13B4" w14:textId="77777777" w:rsidR="00A56174" w:rsidRDefault="00A561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E3587D" w14:textId="77777777" w:rsidR="003266C2" w:rsidRDefault="003266C2" w:rsidP="002E7B88">
      <w:r>
        <w:separator/>
      </w:r>
    </w:p>
  </w:footnote>
  <w:footnote w:type="continuationSeparator" w:id="0">
    <w:p w14:paraId="39E32DE1" w14:textId="77777777" w:rsidR="003266C2" w:rsidRDefault="003266C2" w:rsidP="002E7B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2342DE" w14:textId="77777777" w:rsidR="00A56174" w:rsidRDefault="00A561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5E3DD7" w14:textId="77777777" w:rsidR="00A56174" w:rsidRDefault="00A5617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32003F" w14:textId="77777777" w:rsidR="00A56174" w:rsidRDefault="00A561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CA10B5"/>
    <w:multiLevelType w:val="hybridMultilevel"/>
    <w:tmpl w:val="E6E0C6A4"/>
    <w:lvl w:ilvl="0" w:tplc="01ECF844">
      <w:start w:val="4"/>
      <w:numFmt w:val="bullet"/>
      <w:lvlText w:val="-"/>
      <w:lvlJc w:val="left"/>
      <w:pPr>
        <w:ind w:left="720" w:hanging="360"/>
      </w:pPr>
      <w:rPr>
        <w:rFonts w:ascii="ISOCPEUR" w:eastAsia="Times New Roman" w:hAnsi="ISOCPEUR" w:cs="Wingdings" w:hint="default"/>
      </w:rPr>
    </w:lvl>
    <w:lvl w:ilvl="1" w:tplc="0C0A0003" w:tentative="1">
      <w:start w:val="1"/>
      <w:numFmt w:val="bullet"/>
      <w:lvlText w:val="o"/>
      <w:lvlJc w:val="left"/>
      <w:pPr>
        <w:ind w:left="1440" w:hanging="360"/>
      </w:pPr>
      <w:rPr>
        <w:rFonts w:ascii="Courier New" w:hAnsi="Courier New" w:cs="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Wingdings"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Wingdings"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DC0489D"/>
    <w:multiLevelType w:val="hybridMultilevel"/>
    <w:tmpl w:val="DBA4A48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3C95694"/>
    <w:multiLevelType w:val="hybridMultilevel"/>
    <w:tmpl w:val="5316E1F4"/>
    <w:lvl w:ilvl="0" w:tplc="CB9228DE">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15:restartNumberingAfterBreak="0">
    <w:nsid w:val="363C5BC7"/>
    <w:multiLevelType w:val="hybridMultilevel"/>
    <w:tmpl w:val="5CC09BC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4D101331"/>
    <w:multiLevelType w:val="hybridMultilevel"/>
    <w:tmpl w:val="ECE263AE"/>
    <w:lvl w:ilvl="0" w:tplc="0BBC8F18">
      <w:start w:val="1"/>
      <w:numFmt w:val="bullet"/>
      <w:lvlText w:val="-"/>
      <w:lvlJc w:val="left"/>
      <w:pPr>
        <w:ind w:left="720" w:hanging="360"/>
      </w:pPr>
      <w:rPr>
        <w:rFonts w:ascii="ISOCPEUR" w:eastAsia="Times New Roman" w:hAnsi="ISOCPEUR" w:cs="Wingdings" w:hint="default"/>
      </w:rPr>
    </w:lvl>
    <w:lvl w:ilvl="1" w:tplc="0C0A0003" w:tentative="1">
      <w:start w:val="1"/>
      <w:numFmt w:val="bullet"/>
      <w:lvlText w:val="o"/>
      <w:lvlJc w:val="left"/>
      <w:pPr>
        <w:ind w:left="1440" w:hanging="360"/>
      </w:pPr>
      <w:rPr>
        <w:rFonts w:ascii="Courier New" w:hAnsi="Courier New" w:cs="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Wingdings"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Wingdings"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1637AD1"/>
    <w:multiLevelType w:val="hybridMultilevel"/>
    <w:tmpl w:val="1B643C52"/>
    <w:lvl w:ilvl="0" w:tplc="3E28F87A">
      <w:start w:val="5850"/>
      <w:numFmt w:val="bullet"/>
      <w:lvlText w:val="-"/>
      <w:lvlJc w:val="left"/>
      <w:pPr>
        <w:ind w:left="720" w:hanging="360"/>
      </w:pPr>
      <w:rPr>
        <w:rFonts w:ascii="ISOCPEUR" w:eastAsia="Times New Roman" w:hAnsi="ISOCPEUR" w:cs="Wingdings" w:hint="default"/>
      </w:rPr>
    </w:lvl>
    <w:lvl w:ilvl="1" w:tplc="0C0A0003" w:tentative="1">
      <w:start w:val="1"/>
      <w:numFmt w:val="bullet"/>
      <w:lvlText w:val="o"/>
      <w:lvlJc w:val="left"/>
      <w:pPr>
        <w:ind w:left="1440" w:hanging="360"/>
      </w:pPr>
      <w:rPr>
        <w:rFonts w:ascii="Courier New" w:hAnsi="Courier New" w:cs="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Wingdings"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Wingdings"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5C9052CB"/>
    <w:multiLevelType w:val="hybridMultilevel"/>
    <w:tmpl w:val="A446B3EA"/>
    <w:lvl w:ilvl="0" w:tplc="D5607BA4">
      <w:start w:val="1"/>
      <w:numFmt w:val="bullet"/>
      <w:lvlText w:val="-"/>
      <w:lvlJc w:val="left"/>
      <w:pPr>
        <w:ind w:left="720" w:hanging="360"/>
      </w:pPr>
      <w:rPr>
        <w:rFonts w:ascii="ISOCPEUR" w:eastAsia="Times New Roman" w:hAnsi="ISOCPEUR" w:cs="Wingdings" w:hint="default"/>
      </w:rPr>
    </w:lvl>
    <w:lvl w:ilvl="1" w:tplc="0C0A0003" w:tentative="1">
      <w:start w:val="1"/>
      <w:numFmt w:val="bullet"/>
      <w:lvlText w:val="o"/>
      <w:lvlJc w:val="left"/>
      <w:pPr>
        <w:ind w:left="1440" w:hanging="360"/>
      </w:pPr>
      <w:rPr>
        <w:rFonts w:ascii="Courier New" w:hAnsi="Courier New" w:cs="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Wingdings"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Wingdings"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97A051B"/>
    <w:multiLevelType w:val="hybridMultilevel"/>
    <w:tmpl w:val="2A0C67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Wingdings"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Wingdings" w:hint="default"/>
      </w:rPr>
    </w:lvl>
    <w:lvl w:ilvl="8" w:tplc="0C0A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1"/>
  </w:num>
  <w:num w:numId="4">
    <w:abstractNumId w:val="3"/>
  </w:num>
  <w:num w:numId="5">
    <w:abstractNumId w:val="2"/>
  </w:num>
  <w:num w:numId="6">
    <w:abstractNumId w:val="6"/>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isplayBackgroundShape/>
  <w:proofState w:spelling="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4A3"/>
    <w:rsid w:val="002E7B88"/>
    <w:rsid w:val="003266C2"/>
    <w:rsid w:val="00365FF4"/>
    <w:rsid w:val="003900A7"/>
    <w:rsid w:val="00414C91"/>
    <w:rsid w:val="004954A3"/>
    <w:rsid w:val="004A40F5"/>
    <w:rsid w:val="00643501"/>
    <w:rsid w:val="006F3849"/>
    <w:rsid w:val="00A36ED3"/>
    <w:rsid w:val="00A520A2"/>
    <w:rsid w:val="00A56174"/>
    <w:rsid w:val="00A814BA"/>
    <w:rsid w:val="00B21ECD"/>
    <w:rsid w:val="00CF012B"/>
    <w:rsid w:val="00E857BA"/>
    <w:rsid w:val="00E94436"/>
    <w:rsid w:val="00FB76B0"/>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A73360"/>
  <w15:chartTrackingRefBased/>
  <w15:docId w15:val="{62A256FB-51B0-4541-B97D-D54CBC78F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eastAsia="es-ES_tradn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814BA"/>
    <w:rPr>
      <w:rFonts w:ascii="Times New Roman" w:eastAsia="Times New Roman" w:hAnsi="Times New Roman"/>
      <w:sz w:val="24"/>
      <w:szCs w:val="24"/>
    </w:rPr>
  </w:style>
  <w:style w:type="paragraph" w:styleId="Heading1">
    <w:name w:val="heading 1"/>
    <w:basedOn w:val="Normal"/>
    <w:next w:val="Normal"/>
    <w:link w:val="Heading1Char"/>
    <w:uiPriority w:val="9"/>
    <w:qFormat/>
    <w:rsid w:val="005A2A63"/>
    <w:pPr>
      <w:keepNext/>
      <w:spacing w:before="240" w:after="60" w:line="276" w:lineRule="auto"/>
      <w:outlineLvl w:val="0"/>
    </w:pPr>
    <w:rPr>
      <w:rFonts w:ascii="Cambria" w:hAnsi="Cambria"/>
      <w:b/>
      <w:bCs/>
      <w:kern w:val="32"/>
      <w:sz w:val="32"/>
      <w:szCs w:val="32"/>
      <w:lang w:val="x-none" w:eastAsia="en-US"/>
    </w:rPr>
  </w:style>
  <w:style w:type="paragraph" w:styleId="Heading2">
    <w:name w:val="heading 2"/>
    <w:basedOn w:val="Normal"/>
    <w:next w:val="Normal"/>
    <w:link w:val="Heading2Char"/>
    <w:uiPriority w:val="9"/>
    <w:qFormat/>
    <w:rsid w:val="004954A3"/>
    <w:pPr>
      <w:keepNext/>
      <w:keepLines/>
      <w:spacing w:before="200" w:line="276" w:lineRule="auto"/>
      <w:outlineLvl w:val="1"/>
    </w:pPr>
    <w:rPr>
      <w:rFonts w:ascii="Cambria" w:hAnsi="Cambria"/>
      <w:b/>
      <w:bCs/>
      <w:color w:val="4F81BD"/>
      <w:sz w:val="26"/>
      <w:szCs w:val="26"/>
      <w:lang w:val="x-none" w:eastAsia="x-none"/>
    </w:rPr>
  </w:style>
  <w:style w:type="paragraph" w:styleId="Heading3">
    <w:name w:val="heading 3"/>
    <w:basedOn w:val="Normal"/>
    <w:link w:val="Heading3Char"/>
    <w:uiPriority w:val="9"/>
    <w:qFormat/>
    <w:rsid w:val="004954A3"/>
    <w:pPr>
      <w:spacing w:before="100" w:beforeAutospacing="1" w:after="100" w:afterAutospacing="1"/>
      <w:outlineLvl w:val="2"/>
    </w:pPr>
    <w:rPr>
      <w:b/>
      <w:bCs/>
      <w:sz w:val="27"/>
      <w:szCs w:val="27"/>
      <w:lang w:val="x-none"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54A3"/>
    <w:pPr>
      <w:tabs>
        <w:tab w:val="center" w:pos="4252"/>
        <w:tab w:val="right" w:pos="8504"/>
      </w:tabs>
    </w:pPr>
    <w:rPr>
      <w:rFonts w:ascii="Calibri" w:eastAsia="Calibri" w:hAnsi="Calibri"/>
      <w:sz w:val="22"/>
      <w:szCs w:val="22"/>
      <w:lang w:val="es-ES" w:eastAsia="en-US"/>
    </w:rPr>
  </w:style>
  <w:style w:type="character" w:customStyle="1" w:styleId="HeaderChar">
    <w:name w:val="Header Char"/>
    <w:basedOn w:val="DefaultParagraphFont"/>
    <w:link w:val="Header"/>
    <w:uiPriority w:val="99"/>
    <w:rsid w:val="004954A3"/>
  </w:style>
  <w:style w:type="paragraph" w:styleId="Footer">
    <w:name w:val="footer"/>
    <w:basedOn w:val="Normal"/>
    <w:link w:val="FooterChar"/>
    <w:uiPriority w:val="99"/>
    <w:unhideWhenUsed/>
    <w:rsid w:val="004954A3"/>
    <w:pPr>
      <w:tabs>
        <w:tab w:val="center" w:pos="4252"/>
        <w:tab w:val="right" w:pos="8504"/>
      </w:tabs>
    </w:pPr>
    <w:rPr>
      <w:rFonts w:ascii="Calibri" w:eastAsia="Calibri" w:hAnsi="Calibri"/>
      <w:sz w:val="22"/>
      <w:szCs w:val="22"/>
      <w:lang w:val="es-ES" w:eastAsia="en-US"/>
    </w:rPr>
  </w:style>
  <w:style w:type="character" w:customStyle="1" w:styleId="FooterChar">
    <w:name w:val="Footer Char"/>
    <w:basedOn w:val="DefaultParagraphFont"/>
    <w:link w:val="Footer"/>
    <w:uiPriority w:val="99"/>
    <w:rsid w:val="004954A3"/>
  </w:style>
  <w:style w:type="paragraph" w:styleId="BalloonText">
    <w:name w:val="Balloon Text"/>
    <w:basedOn w:val="Normal"/>
    <w:link w:val="BalloonTextChar"/>
    <w:uiPriority w:val="99"/>
    <w:semiHidden/>
    <w:unhideWhenUsed/>
    <w:rsid w:val="004954A3"/>
    <w:rPr>
      <w:rFonts w:ascii="Tahoma" w:eastAsia="Calibri" w:hAnsi="Tahoma"/>
      <w:sz w:val="16"/>
      <w:szCs w:val="16"/>
      <w:lang w:val="x-none" w:eastAsia="x-none"/>
    </w:rPr>
  </w:style>
  <w:style w:type="character" w:customStyle="1" w:styleId="BalloonTextChar">
    <w:name w:val="Balloon Text Char"/>
    <w:link w:val="BalloonText"/>
    <w:uiPriority w:val="99"/>
    <w:semiHidden/>
    <w:rsid w:val="004954A3"/>
    <w:rPr>
      <w:rFonts w:ascii="Tahoma" w:hAnsi="Tahoma" w:cs="Tahoma"/>
      <w:sz w:val="16"/>
      <w:szCs w:val="16"/>
    </w:rPr>
  </w:style>
  <w:style w:type="character" w:customStyle="1" w:styleId="Heading2Char">
    <w:name w:val="Heading 2 Char"/>
    <w:link w:val="Heading2"/>
    <w:uiPriority w:val="9"/>
    <w:rsid w:val="004954A3"/>
    <w:rPr>
      <w:rFonts w:ascii="Cambria" w:eastAsia="Times New Roman" w:hAnsi="Cambria" w:cs="Times New Roman"/>
      <w:b/>
      <w:bCs/>
      <w:color w:val="4F81BD"/>
      <w:sz w:val="26"/>
      <w:szCs w:val="26"/>
    </w:rPr>
  </w:style>
  <w:style w:type="character" w:customStyle="1" w:styleId="Heading3Char">
    <w:name w:val="Heading 3 Char"/>
    <w:link w:val="Heading3"/>
    <w:uiPriority w:val="9"/>
    <w:rsid w:val="004954A3"/>
    <w:rPr>
      <w:rFonts w:ascii="Times New Roman" w:eastAsia="Times New Roman" w:hAnsi="Times New Roman" w:cs="Times New Roman"/>
      <w:b/>
      <w:bCs/>
      <w:sz w:val="27"/>
      <w:szCs w:val="27"/>
      <w:lang w:eastAsia="es-ES"/>
    </w:rPr>
  </w:style>
  <w:style w:type="character" w:customStyle="1" w:styleId="kno-fv">
    <w:name w:val="kno-fv"/>
    <w:basedOn w:val="DefaultParagraphFont"/>
    <w:rsid w:val="004954A3"/>
  </w:style>
  <w:style w:type="character" w:customStyle="1" w:styleId="st">
    <w:name w:val="st"/>
    <w:basedOn w:val="DefaultParagraphFont"/>
    <w:rsid w:val="004954A3"/>
  </w:style>
  <w:style w:type="character" w:styleId="Emphasis">
    <w:name w:val="Emphasis"/>
    <w:uiPriority w:val="20"/>
    <w:qFormat/>
    <w:rsid w:val="004954A3"/>
    <w:rPr>
      <w:i/>
      <w:iCs/>
    </w:rPr>
  </w:style>
  <w:style w:type="table" w:customStyle="1" w:styleId="Cuadrculamedia21">
    <w:name w:val="Cuadrícula media 21"/>
    <w:basedOn w:val="TableNormal"/>
    <w:uiPriority w:val="68"/>
    <w:rsid w:val="004954A3"/>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paragraph" w:customStyle="1" w:styleId="Listavistosa-nfasis11">
    <w:name w:val="Lista vistosa - Énfasis 11"/>
    <w:basedOn w:val="Normal"/>
    <w:uiPriority w:val="34"/>
    <w:qFormat/>
    <w:rsid w:val="009B37ED"/>
    <w:pPr>
      <w:spacing w:after="200" w:line="276" w:lineRule="auto"/>
      <w:ind w:left="720"/>
      <w:contextualSpacing/>
    </w:pPr>
    <w:rPr>
      <w:rFonts w:ascii="Calibri" w:eastAsia="Calibri" w:hAnsi="Calibri"/>
      <w:sz w:val="22"/>
      <w:szCs w:val="22"/>
      <w:lang w:val="es-ES" w:eastAsia="en-US"/>
    </w:rPr>
  </w:style>
  <w:style w:type="character" w:styleId="Hyperlink">
    <w:name w:val="Hyperlink"/>
    <w:uiPriority w:val="99"/>
    <w:unhideWhenUsed/>
    <w:rsid w:val="00F60AEF"/>
    <w:rPr>
      <w:color w:val="0000FF"/>
      <w:u w:val="single"/>
    </w:rPr>
  </w:style>
  <w:style w:type="character" w:styleId="FollowedHyperlink">
    <w:name w:val="FollowedHyperlink"/>
    <w:uiPriority w:val="99"/>
    <w:semiHidden/>
    <w:unhideWhenUsed/>
    <w:rsid w:val="00F60AEF"/>
    <w:rPr>
      <w:color w:val="800080"/>
      <w:u w:val="single"/>
    </w:rPr>
  </w:style>
  <w:style w:type="character" w:customStyle="1" w:styleId="Heading1Char">
    <w:name w:val="Heading 1 Char"/>
    <w:link w:val="Heading1"/>
    <w:uiPriority w:val="9"/>
    <w:rsid w:val="005A2A63"/>
    <w:rPr>
      <w:rFonts w:ascii="Cambria" w:eastAsia="Times New Roman" w:hAnsi="Cambria" w:cs="Times New Roman"/>
      <w:b/>
      <w:bCs/>
      <w:kern w:val="32"/>
      <w:sz w:val="32"/>
      <w:szCs w:val="32"/>
      <w:lang w:eastAsia="en-US"/>
    </w:rPr>
  </w:style>
  <w:style w:type="character" w:customStyle="1" w:styleId="fckdisplayfix">
    <w:name w:val="fckdisplay_fix"/>
    <w:basedOn w:val="DefaultParagraphFont"/>
    <w:rsid w:val="001F525A"/>
  </w:style>
  <w:style w:type="character" w:customStyle="1" w:styleId="pp-headline-item">
    <w:name w:val="pp-headline-item"/>
    <w:basedOn w:val="DefaultParagraphFont"/>
    <w:rsid w:val="00A65277"/>
  </w:style>
  <w:style w:type="character" w:customStyle="1" w:styleId="invisible">
    <w:name w:val="invisible"/>
    <w:basedOn w:val="DefaultParagraphFont"/>
    <w:rsid w:val="00B43D88"/>
  </w:style>
  <w:style w:type="character" w:customStyle="1" w:styleId="js-display-url">
    <w:name w:val="js-display-url"/>
    <w:basedOn w:val="DefaultParagraphFont"/>
    <w:rsid w:val="00B43D88"/>
  </w:style>
  <w:style w:type="character" w:customStyle="1" w:styleId="tco-ellipsis">
    <w:name w:val="tco-ellipsis"/>
    <w:basedOn w:val="DefaultParagraphFont"/>
    <w:rsid w:val="00B43D88"/>
  </w:style>
  <w:style w:type="character" w:customStyle="1" w:styleId="hps">
    <w:name w:val="hps"/>
    <w:basedOn w:val="DefaultParagraphFont"/>
    <w:rsid w:val="0000165E"/>
  </w:style>
  <w:style w:type="character" w:customStyle="1" w:styleId="apple-converted-space">
    <w:name w:val="apple-converted-space"/>
    <w:rsid w:val="002D4898"/>
  </w:style>
  <w:style w:type="table" w:styleId="TableGrid">
    <w:name w:val="Table Grid"/>
    <w:basedOn w:val="TableNormal"/>
    <w:rsid w:val="008F7F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44489">
      <w:bodyDiv w:val="1"/>
      <w:marLeft w:val="0"/>
      <w:marRight w:val="0"/>
      <w:marTop w:val="0"/>
      <w:marBottom w:val="0"/>
      <w:divBdr>
        <w:top w:val="none" w:sz="0" w:space="0" w:color="auto"/>
        <w:left w:val="none" w:sz="0" w:space="0" w:color="auto"/>
        <w:bottom w:val="none" w:sz="0" w:space="0" w:color="auto"/>
        <w:right w:val="none" w:sz="0" w:space="0" w:color="auto"/>
      </w:divBdr>
    </w:div>
    <w:div w:id="9383212">
      <w:bodyDiv w:val="1"/>
      <w:marLeft w:val="0"/>
      <w:marRight w:val="0"/>
      <w:marTop w:val="0"/>
      <w:marBottom w:val="0"/>
      <w:divBdr>
        <w:top w:val="none" w:sz="0" w:space="0" w:color="auto"/>
        <w:left w:val="none" w:sz="0" w:space="0" w:color="auto"/>
        <w:bottom w:val="none" w:sz="0" w:space="0" w:color="auto"/>
        <w:right w:val="none" w:sz="0" w:space="0" w:color="auto"/>
      </w:divBdr>
    </w:div>
    <w:div w:id="14579480">
      <w:bodyDiv w:val="1"/>
      <w:marLeft w:val="0"/>
      <w:marRight w:val="0"/>
      <w:marTop w:val="0"/>
      <w:marBottom w:val="0"/>
      <w:divBdr>
        <w:top w:val="none" w:sz="0" w:space="0" w:color="auto"/>
        <w:left w:val="none" w:sz="0" w:space="0" w:color="auto"/>
        <w:bottom w:val="none" w:sz="0" w:space="0" w:color="auto"/>
        <w:right w:val="none" w:sz="0" w:space="0" w:color="auto"/>
      </w:divBdr>
    </w:div>
    <w:div w:id="16467429">
      <w:bodyDiv w:val="1"/>
      <w:marLeft w:val="0"/>
      <w:marRight w:val="0"/>
      <w:marTop w:val="0"/>
      <w:marBottom w:val="0"/>
      <w:divBdr>
        <w:top w:val="none" w:sz="0" w:space="0" w:color="auto"/>
        <w:left w:val="none" w:sz="0" w:space="0" w:color="auto"/>
        <w:bottom w:val="none" w:sz="0" w:space="0" w:color="auto"/>
        <w:right w:val="none" w:sz="0" w:space="0" w:color="auto"/>
      </w:divBdr>
      <w:divsChild>
        <w:div w:id="1037698682">
          <w:marLeft w:val="0"/>
          <w:marRight w:val="0"/>
          <w:marTop w:val="0"/>
          <w:marBottom w:val="0"/>
          <w:divBdr>
            <w:top w:val="none" w:sz="0" w:space="0" w:color="auto"/>
            <w:left w:val="none" w:sz="0" w:space="0" w:color="auto"/>
            <w:bottom w:val="none" w:sz="0" w:space="0" w:color="auto"/>
            <w:right w:val="none" w:sz="0" w:space="0" w:color="auto"/>
          </w:divBdr>
        </w:div>
      </w:divsChild>
    </w:div>
    <w:div w:id="25107577">
      <w:bodyDiv w:val="1"/>
      <w:marLeft w:val="0"/>
      <w:marRight w:val="0"/>
      <w:marTop w:val="0"/>
      <w:marBottom w:val="0"/>
      <w:divBdr>
        <w:top w:val="none" w:sz="0" w:space="0" w:color="auto"/>
        <w:left w:val="none" w:sz="0" w:space="0" w:color="auto"/>
        <w:bottom w:val="none" w:sz="0" w:space="0" w:color="auto"/>
        <w:right w:val="none" w:sz="0" w:space="0" w:color="auto"/>
      </w:divBdr>
    </w:div>
    <w:div w:id="28142743">
      <w:bodyDiv w:val="1"/>
      <w:marLeft w:val="0"/>
      <w:marRight w:val="0"/>
      <w:marTop w:val="0"/>
      <w:marBottom w:val="0"/>
      <w:divBdr>
        <w:top w:val="none" w:sz="0" w:space="0" w:color="auto"/>
        <w:left w:val="none" w:sz="0" w:space="0" w:color="auto"/>
        <w:bottom w:val="none" w:sz="0" w:space="0" w:color="auto"/>
        <w:right w:val="none" w:sz="0" w:space="0" w:color="auto"/>
      </w:divBdr>
      <w:divsChild>
        <w:div w:id="1375689741">
          <w:marLeft w:val="0"/>
          <w:marRight w:val="0"/>
          <w:marTop w:val="0"/>
          <w:marBottom w:val="0"/>
          <w:divBdr>
            <w:top w:val="none" w:sz="0" w:space="0" w:color="auto"/>
            <w:left w:val="none" w:sz="0" w:space="0" w:color="auto"/>
            <w:bottom w:val="none" w:sz="0" w:space="0" w:color="auto"/>
            <w:right w:val="none" w:sz="0" w:space="0" w:color="auto"/>
          </w:divBdr>
          <w:divsChild>
            <w:div w:id="620916969">
              <w:marLeft w:val="0"/>
              <w:marRight w:val="0"/>
              <w:marTop w:val="0"/>
              <w:marBottom w:val="0"/>
              <w:divBdr>
                <w:top w:val="none" w:sz="0" w:space="0" w:color="auto"/>
                <w:left w:val="none" w:sz="0" w:space="0" w:color="auto"/>
                <w:bottom w:val="none" w:sz="0" w:space="0" w:color="auto"/>
                <w:right w:val="none" w:sz="0" w:space="0" w:color="auto"/>
              </w:divBdr>
              <w:divsChild>
                <w:div w:id="1370762150">
                  <w:marLeft w:val="0"/>
                  <w:marRight w:val="0"/>
                  <w:marTop w:val="0"/>
                  <w:marBottom w:val="0"/>
                  <w:divBdr>
                    <w:top w:val="none" w:sz="0" w:space="0" w:color="auto"/>
                    <w:left w:val="none" w:sz="0" w:space="0" w:color="auto"/>
                    <w:bottom w:val="none" w:sz="0" w:space="0" w:color="auto"/>
                    <w:right w:val="none" w:sz="0" w:space="0" w:color="auto"/>
                  </w:divBdr>
                  <w:divsChild>
                    <w:div w:id="1824006705">
                      <w:marLeft w:val="0"/>
                      <w:marRight w:val="0"/>
                      <w:marTop w:val="0"/>
                      <w:marBottom w:val="0"/>
                      <w:divBdr>
                        <w:top w:val="none" w:sz="0" w:space="0" w:color="auto"/>
                        <w:left w:val="none" w:sz="0" w:space="0" w:color="auto"/>
                        <w:bottom w:val="none" w:sz="0" w:space="0" w:color="auto"/>
                        <w:right w:val="none" w:sz="0" w:space="0" w:color="auto"/>
                      </w:divBdr>
                      <w:divsChild>
                        <w:div w:id="1238200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617691">
      <w:bodyDiv w:val="1"/>
      <w:marLeft w:val="0"/>
      <w:marRight w:val="0"/>
      <w:marTop w:val="0"/>
      <w:marBottom w:val="0"/>
      <w:divBdr>
        <w:top w:val="none" w:sz="0" w:space="0" w:color="auto"/>
        <w:left w:val="none" w:sz="0" w:space="0" w:color="auto"/>
        <w:bottom w:val="none" w:sz="0" w:space="0" w:color="auto"/>
        <w:right w:val="none" w:sz="0" w:space="0" w:color="auto"/>
      </w:divBdr>
    </w:div>
    <w:div w:id="54789407">
      <w:bodyDiv w:val="1"/>
      <w:marLeft w:val="0"/>
      <w:marRight w:val="0"/>
      <w:marTop w:val="0"/>
      <w:marBottom w:val="0"/>
      <w:divBdr>
        <w:top w:val="none" w:sz="0" w:space="0" w:color="auto"/>
        <w:left w:val="none" w:sz="0" w:space="0" w:color="auto"/>
        <w:bottom w:val="none" w:sz="0" w:space="0" w:color="auto"/>
        <w:right w:val="none" w:sz="0" w:space="0" w:color="auto"/>
      </w:divBdr>
    </w:div>
    <w:div w:id="54936759">
      <w:bodyDiv w:val="1"/>
      <w:marLeft w:val="0"/>
      <w:marRight w:val="0"/>
      <w:marTop w:val="0"/>
      <w:marBottom w:val="0"/>
      <w:divBdr>
        <w:top w:val="none" w:sz="0" w:space="0" w:color="auto"/>
        <w:left w:val="none" w:sz="0" w:space="0" w:color="auto"/>
        <w:bottom w:val="none" w:sz="0" w:space="0" w:color="auto"/>
        <w:right w:val="none" w:sz="0" w:space="0" w:color="auto"/>
      </w:divBdr>
    </w:div>
    <w:div w:id="56512797">
      <w:bodyDiv w:val="1"/>
      <w:marLeft w:val="0"/>
      <w:marRight w:val="0"/>
      <w:marTop w:val="0"/>
      <w:marBottom w:val="0"/>
      <w:divBdr>
        <w:top w:val="none" w:sz="0" w:space="0" w:color="auto"/>
        <w:left w:val="none" w:sz="0" w:space="0" w:color="auto"/>
        <w:bottom w:val="none" w:sz="0" w:space="0" w:color="auto"/>
        <w:right w:val="none" w:sz="0" w:space="0" w:color="auto"/>
      </w:divBdr>
      <w:divsChild>
        <w:div w:id="1139804975">
          <w:marLeft w:val="0"/>
          <w:marRight w:val="0"/>
          <w:marTop w:val="0"/>
          <w:marBottom w:val="0"/>
          <w:divBdr>
            <w:top w:val="none" w:sz="0" w:space="0" w:color="auto"/>
            <w:left w:val="none" w:sz="0" w:space="0" w:color="auto"/>
            <w:bottom w:val="none" w:sz="0" w:space="0" w:color="auto"/>
            <w:right w:val="none" w:sz="0" w:space="0" w:color="auto"/>
          </w:divBdr>
        </w:div>
      </w:divsChild>
    </w:div>
    <w:div w:id="91360123">
      <w:bodyDiv w:val="1"/>
      <w:marLeft w:val="0"/>
      <w:marRight w:val="0"/>
      <w:marTop w:val="0"/>
      <w:marBottom w:val="0"/>
      <w:divBdr>
        <w:top w:val="none" w:sz="0" w:space="0" w:color="auto"/>
        <w:left w:val="none" w:sz="0" w:space="0" w:color="auto"/>
        <w:bottom w:val="none" w:sz="0" w:space="0" w:color="auto"/>
        <w:right w:val="none" w:sz="0" w:space="0" w:color="auto"/>
      </w:divBdr>
    </w:div>
    <w:div w:id="95953842">
      <w:bodyDiv w:val="1"/>
      <w:marLeft w:val="0"/>
      <w:marRight w:val="0"/>
      <w:marTop w:val="0"/>
      <w:marBottom w:val="0"/>
      <w:divBdr>
        <w:top w:val="none" w:sz="0" w:space="0" w:color="auto"/>
        <w:left w:val="none" w:sz="0" w:space="0" w:color="auto"/>
        <w:bottom w:val="none" w:sz="0" w:space="0" w:color="auto"/>
        <w:right w:val="none" w:sz="0" w:space="0" w:color="auto"/>
      </w:divBdr>
    </w:div>
    <w:div w:id="110974870">
      <w:bodyDiv w:val="1"/>
      <w:marLeft w:val="0"/>
      <w:marRight w:val="0"/>
      <w:marTop w:val="0"/>
      <w:marBottom w:val="0"/>
      <w:divBdr>
        <w:top w:val="none" w:sz="0" w:space="0" w:color="auto"/>
        <w:left w:val="none" w:sz="0" w:space="0" w:color="auto"/>
        <w:bottom w:val="none" w:sz="0" w:space="0" w:color="auto"/>
        <w:right w:val="none" w:sz="0" w:space="0" w:color="auto"/>
      </w:divBdr>
    </w:div>
    <w:div w:id="122311963">
      <w:bodyDiv w:val="1"/>
      <w:marLeft w:val="0"/>
      <w:marRight w:val="0"/>
      <w:marTop w:val="0"/>
      <w:marBottom w:val="0"/>
      <w:divBdr>
        <w:top w:val="none" w:sz="0" w:space="0" w:color="auto"/>
        <w:left w:val="none" w:sz="0" w:space="0" w:color="auto"/>
        <w:bottom w:val="none" w:sz="0" w:space="0" w:color="auto"/>
        <w:right w:val="none" w:sz="0" w:space="0" w:color="auto"/>
      </w:divBdr>
    </w:div>
    <w:div w:id="124736840">
      <w:bodyDiv w:val="1"/>
      <w:marLeft w:val="0"/>
      <w:marRight w:val="0"/>
      <w:marTop w:val="0"/>
      <w:marBottom w:val="0"/>
      <w:divBdr>
        <w:top w:val="none" w:sz="0" w:space="0" w:color="auto"/>
        <w:left w:val="none" w:sz="0" w:space="0" w:color="auto"/>
        <w:bottom w:val="none" w:sz="0" w:space="0" w:color="auto"/>
        <w:right w:val="none" w:sz="0" w:space="0" w:color="auto"/>
      </w:divBdr>
      <w:divsChild>
        <w:div w:id="593561681">
          <w:marLeft w:val="0"/>
          <w:marRight w:val="0"/>
          <w:marTop w:val="0"/>
          <w:marBottom w:val="0"/>
          <w:divBdr>
            <w:top w:val="none" w:sz="0" w:space="0" w:color="auto"/>
            <w:left w:val="none" w:sz="0" w:space="0" w:color="auto"/>
            <w:bottom w:val="none" w:sz="0" w:space="0" w:color="auto"/>
            <w:right w:val="none" w:sz="0" w:space="0" w:color="auto"/>
          </w:divBdr>
        </w:div>
      </w:divsChild>
    </w:div>
    <w:div w:id="130447107">
      <w:bodyDiv w:val="1"/>
      <w:marLeft w:val="0"/>
      <w:marRight w:val="0"/>
      <w:marTop w:val="0"/>
      <w:marBottom w:val="0"/>
      <w:divBdr>
        <w:top w:val="none" w:sz="0" w:space="0" w:color="auto"/>
        <w:left w:val="none" w:sz="0" w:space="0" w:color="auto"/>
        <w:bottom w:val="none" w:sz="0" w:space="0" w:color="auto"/>
        <w:right w:val="none" w:sz="0" w:space="0" w:color="auto"/>
      </w:divBdr>
    </w:div>
    <w:div w:id="131873005">
      <w:bodyDiv w:val="1"/>
      <w:marLeft w:val="0"/>
      <w:marRight w:val="0"/>
      <w:marTop w:val="0"/>
      <w:marBottom w:val="0"/>
      <w:divBdr>
        <w:top w:val="none" w:sz="0" w:space="0" w:color="auto"/>
        <w:left w:val="none" w:sz="0" w:space="0" w:color="auto"/>
        <w:bottom w:val="none" w:sz="0" w:space="0" w:color="auto"/>
        <w:right w:val="none" w:sz="0" w:space="0" w:color="auto"/>
      </w:divBdr>
      <w:divsChild>
        <w:div w:id="891884278">
          <w:marLeft w:val="0"/>
          <w:marRight w:val="0"/>
          <w:marTop w:val="0"/>
          <w:marBottom w:val="0"/>
          <w:divBdr>
            <w:top w:val="none" w:sz="0" w:space="0" w:color="auto"/>
            <w:left w:val="none" w:sz="0" w:space="0" w:color="auto"/>
            <w:bottom w:val="none" w:sz="0" w:space="0" w:color="auto"/>
            <w:right w:val="none" w:sz="0" w:space="0" w:color="auto"/>
          </w:divBdr>
        </w:div>
      </w:divsChild>
    </w:div>
    <w:div w:id="132530455">
      <w:bodyDiv w:val="1"/>
      <w:marLeft w:val="0"/>
      <w:marRight w:val="0"/>
      <w:marTop w:val="0"/>
      <w:marBottom w:val="0"/>
      <w:divBdr>
        <w:top w:val="none" w:sz="0" w:space="0" w:color="auto"/>
        <w:left w:val="none" w:sz="0" w:space="0" w:color="auto"/>
        <w:bottom w:val="none" w:sz="0" w:space="0" w:color="auto"/>
        <w:right w:val="none" w:sz="0" w:space="0" w:color="auto"/>
      </w:divBdr>
      <w:divsChild>
        <w:div w:id="1602450167">
          <w:marLeft w:val="0"/>
          <w:marRight w:val="0"/>
          <w:marTop w:val="0"/>
          <w:marBottom w:val="0"/>
          <w:divBdr>
            <w:top w:val="none" w:sz="0" w:space="0" w:color="auto"/>
            <w:left w:val="none" w:sz="0" w:space="0" w:color="auto"/>
            <w:bottom w:val="none" w:sz="0" w:space="0" w:color="auto"/>
            <w:right w:val="none" w:sz="0" w:space="0" w:color="auto"/>
          </w:divBdr>
          <w:divsChild>
            <w:div w:id="1560170431">
              <w:marLeft w:val="0"/>
              <w:marRight w:val="0"/>
              <w:marTop w:val="0"/>
              <w:marBottom w:val="0"/>
              <w:divBdr>
                <w:top w:val="none" w:sz="0" w:space="0" w:color="auto"/>
                <w:left w:val="none" w:sz="0" w:space="0" w:color="auto"/>
                <w:bottom w:val="none" w:sz="0" w:space="0" w:color="auto"/>
                <w:right w:val="none" w:sz="0" w:space="0" w:color="auto"/>
              </w:divBdr>
              <w:divsChild>
                <w:div w:id="225074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88207">
      <w:bodyDiv w:val="1"/>
      <w:marLeft w:val="0"/>
      <w:marRight w:val="0"/>
      <w:marTop w:val="0"/>
      <w:marBottom w:val="0"/>
      <w:divBdr>
        <w:top w:val="none" w:sz="0" w:space="0" w:color="auto"/>
        <w:left w:val="none" w:sz="0" w:space="0" w:color="auto"/>
        <w:bottom w:val="none" w:sz="0" w:space="0" w:color="auto"/>
        <w:right w:val="none" w:sz="0" w:space="0" w:color="auto"/>
      </w:divBdr>
    </w:div>
    <w:div w:id="144661555">
      <w:bodyDiv w:val="1"/>
      <w:marLeft w:val="0"/>
      <w:marRight w:val="0"/>
      <w:marTop w:val="0"/>
      <w:marBottom w:val="0"/>
      <w:divBdr>
        <w:top w:val="none" w:sz="0" w:space="0" w:color="auto"/>
        <w:left w:val="none" w:sz="0" w:space="0" w:color="auto"/>
        <w:bottom w:val="none" w:sz="0" w:space="0" w:color="auto"/>
        <w:right w:val="none" w:sz="0" w:space="0" w:color="auto"/>
      </w:divBdr>
    </w:div>
    <w:div w:id="161749400">
      <w:bodyDiv w:val="1"/>
      <w:marLeft w:val="0"/>
      <w:marRight w:val="0"/>
      <w:marTop w:val="0"/>
      <w:marBottom w:val="0"/>
      <w:divBdr>
        <w:top w:val="none" w:sz="0" w:space="0" w:color="auto"/>
        <w:left w:val="none" w:sz="0" w:space="0" w:color="auto"/>
        <w:bottom w:val="none" w:sz="0" w:space="0" w:color="auto"/>
        <w:right w:val="none" w:sz="0" w:space="0" w:color="auto"/>
      </w:divBdr>
      <w:divsChild>
        <w:div w:id="1731224420">
          <w:marLeft w:val="0"/>
          <w:marRight w:val="0"/>
          <w:marTop w:val="0"/>
          <w:marBottom w:val="0"/>
          <w:divBdr>
            <w:top w:val="none" w:sz="0" w:space="0" w:color="auto"/>
            <w:left w:val="none" w:sz="0" w:space="0" w:color="auto"/>
            <w:bottom w:val="none" w:sz="0" w:space="0" w:color="auto"/>
            <w:right w:val="none" w:sz="0" w:space="0" w:color="auto"/>
          </w:divBdr>
        </w:div>
      </w:divsChild>
    </w:div>
    <w:div w:id="171259804">
      <w:bodyDiv w:val="1"/>
      <w:marLeft w:val="0"/>
      <w:marRight w:val="0"/>
      <w:marTop w:val="0"/>
      <w:marBottom w:val="0"/>
      <w:divBdr>
        <w:top w:val="none" w:sz="0" w:space="0" w:color="auto"/>
        <w:left w:val="none" w:sz="0" w:space="0" w:color="auto"/>
        <w:bottom w:val="none" w:sz="0" w:space="0" w:color="auto"/>
        <w:right w:val="none" w:sz="0" w:space="0" w:color="auto"/>
      </w:divBdr>
      <w:divsChild>
        <w:div w:id="899171176">
          <w:marLeft w:val="0"/>
          <w:marRight w:val="0"/>
          <w:marTop w:val="0"/>
          <w:marBottom w:val="0"/>
          <w:divBdr>
            <w:top w:val="none" w:sz="0" w:space="0" w:color="auto"/>
            <w:left w:val="none" w:sz="0" w:space="0" w:color="auto"/>
            <w:bottom w:val="none" w:sz="0" w:space="0" w:color="auto"/>
            <w:right w:val="none" w:sz="0" w:space="0" w:color="auto"/>
          </w:divBdr>
          <w:divsChild>
            <w:div w:id="565148775">
              <w:marLeft w:val="0"/>
              <w:marRight w:val="0"/>
              <w:marTop w:val="0"/>
              <w:marBottom w:val="0"/>
              <w:divBdr>
                <w:top w:val="none" w:sz="0" w:space="0" w:color="auto"/>
                <w:left w:val="none" w:sz="0" w:space="0" w:color="auto"/>
                <w:bottom w:val="none" w:sz="0" w:space="0" w:color="auto"/>
                <w:right w:val="none" w:sz="0" w:space="0" w:color="auto"/>
              </w:divBdr>
              <w:divsChild>
                <w:div w:id="139889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02939">
      <w:bodyDiv w:val="1"/>
      <w:marLeft w:val="0"/>
      <w:marRight w:val="0"/>
      <w:marTop w:val="0"/>
      <w:marBottom w:val="0"/>
      <w:divBdr>
        <w:top w:val="none" w:sz="0" w:space="0" w:color="auto"/>
        <w:left w:val="none" w:sz="0" w:space="0" w:color="auto"/>
        <w:bottom w:val="none" w:sz="0" w:space="0" w:color="auto"/>
        <w:right w:val="none" w:sz="0" w:space="0" w:color="auto"/>
      </w:divBdr>
    </w:div>
    <w:div w:id="188222034">
      <w:bodyDiv w:val="1"/>
      <w:marLeft w:val="0"/>
      <w:marRight w:val="0"/>
      <w:marTop w:val="0"/>
      <w:marBottom w:val="0"/>
      <w:divBdr>
        <w:top w:val="none" w:sz="0" w:space="0" w:color="auto"/>
        <w:left w:val="none" w:sz="0" w:space="0" w:color="auto"/>
        <w:bottom w:val="none" w:sz="0" w:space="0" w:color="auto"/>
        <w:right w:val="none" w:sz="0" w:space="0" w:color="auto"/>
      </w:divBdr>
    </w:div>
    <w:div w:id="191771804">
      <w:bodyDiv w:val="1"/>
      <w:marLeft w:val="0"/>
      <w:marRight w:val="0"/>
      <w:marTop w:val="0"/>
      <w:marBottom w:val="0"/>
      <w:divBdr>
        <w:top w:val="none" w:sz="0" w:space="0" w:color="auto"/>
        <w:left w:val="none" w:sz="0" w:space="0" w:color="auto"/>
        <w:bottom w:val="none" w:sz="0" w:space="0" w:color="auto"/>
        <w:right w:val="none" w:sz="0" w:space="0" w:color="auto"/>
      </w:divBdr>
    </w:div>
    <w:div w:id="193345834">
      <w:bodyDiv w:val="1"/>
      <w:marLeft w:val="0"/>
      <w:marRight w:val="0"/>
      <w:marTop w:val="0"/>
      <w:marBottom w:val="0"/>
      <w:divBdr>
        <w:top w:val="none" w:sz="0" w:space="0" w:color="auto"/>
        <w:left w:val="none" w:sz="0" w:space="0" w:color="auto"/>
        <w:bottom w:val="none" w:sz="0" w:space="0" w:color="auto"/>
        <w:right w:val="none" w:sz="0" w:space="0" w:color="auto"/>
      </w:divBdr>
    </w:div>
    <w:div w:id="199246761">
      <w:bodyDiv w:val="1"/>
      <w:marLeft w:val="0"/>
      <w:marRight w:val="0"/>
      <w:marTop w:val="0"/>
      <w:marBottom w:val="0"/>
      <w:divBdr>
        <w:top w:val="none" w:sz="0" w:space="0" w:color="auto"/>
        <w:left w:val="none" w:sz="0" w:space="0" w:color="auto"/>
        <w:bottom w:val="none" w:sz="0" w:space="0" w:color="auto"/>
        <w:right w:val="none" w:sz="0" w:space="0" w:color="auto"/>
      </w:divBdr>
    </w:div>
    <w:div w:id="202787273">
      <w:bodyDiv w:val="1"/>
      <w:marLeft w:val="0"/>
      <w:marRight w:val="0"/>
      <w:marTop w:val="0"/>
      <w:marBottom w:val="0"/>
      <w:divBdr>
        <w:top w:val="none" w:sz="0" w:space="0" w:color="auto"/>
        <w:left w:val="none" w:sz="0" w:space="0" w:color="auto"/>
        <w:bottom w:val="none" w:sz="0" w:space="0" w:color="auto"/>
        <w:right w:val="none" w:sz="0" w:space="0" w:color="auto"/>
      </w:divBdr>
    </w:div>
    <w:div w:id="214705015">
      <w:bodyDiv w:val="1"/>
      <w:marLeft w:val="0"/>
      <w:marRight w:val="0"/>
      <w:marTop w:val="0"/>
      <w:marBottom w:val="0"/>
      <w:divBdr>
        <w:top w:val="none" w:sz="0" w:space="0" w:color="auto"/>
        <w:left w:val="none" w:sz="0" w:space="0" w:color="auto"/>
        <w:bottom w:val="none" w:sz="0" w:space="0" w:color="auto"/>
        <w:right w:val="none" w:sz="0" w:space="0" w:color="auto"/>
      </w:divBdr>
    </w:div>
    <w:div w:id="217474639">
      <w:bodyDiv w:val="1"/>
      <w:marLeft w:val="0"/>
      <w:marRight w:val="0"/>
      <w:marTop w:val="0"/>
      <w:marBottom w:val="0"/>
      <w:divBdr>
        <w:top w:val="none" w:sz="0" w:space="0" w:color="auto"/>
        <w:left w:val="none" w:sz="0" w:space="0" w:color="auto"/>
        <w:bottom w:val="none" w:sz="0" w:space="0" w:color="auto"/>
        <w:right w:val="none" w:sz="0" w:space="0" w:color="auto"/>
      </w:divBdr>
    </w:div>
    <w:div w:id="225802513">
      <w:bodyDiv w:val="1"/>
      <w:marLeft w:val="0"/>
      <w:marRight w:val="0"/>
      <w:marTop w:val="0"/>
      <w:marBottom w:val="0"/>
      <w:divBdr>
        <w:top w:val="none" w:sz="0" w:space="0" w:color="auto"/>
        <w:left w:val="none" w:sz="0" w:space="0" w:color="auto"/>
        <w:bottom w:val="none" w:sz="0" w:space="0" w:color="auto"/>
        <w:right w:val="none" w:sz="0" w:space="0" w:color="auto"/>
      </w:divBdr>
    </w:div>
    <w:div w:id="225989631">
      <w:bodyDiv w:val="1"/>
      <w:marLeft w:val="0"/>
      <w:marRight w:val="0"/>
      <w:marTop w:val="0"/>
      <w:marBottom w:val="0"/>
      <w:divBdr>
        <w:top w:val="none" w:sz="0" w:space="0" w:color="auto"/>
        <w:left w:val="none" w:sz="0" w:space="0" w:color="auto"/>
        <w:bottom w:val="none" w:sz="0" w:space="0" w:color="auto"/>
        <w:right w:val="none" w:sz="0" w:space="0" w:color="auto"/>
      </w:divBdr>
    </w:div>
    <w:div w:id="238368432">
      <w:bodyDiv w:val="1"/>
      <w:marLeft w:val="0"/>
      <w:marRight w:val="0"/>
      <w:marTop w:val="0"/>
      <w:marBottom w:val="0"/>
      <w:divBdr>
        <w:top w:val="none" w:sz="0" w:space="0" w:color="auto"/>
        <w:left w:val="none" w:sz="0" w:space="0" w:color="auto"/>
        <w:bottom w:val="none" w:sz="0" w:space="0" w:color="auto"/>
        <w:right w:val="none" w:sz="0" w:space="0" w:color="auto"/>
      </w:divBdr>
    </w:div>
    <w:div w:id="240990330">
      <w:bodyDiv w:val="1"/>
      <w:marLeft w:val="0"/>
      <w:marRight w:val="0"/>
      <w:marTop w:val="0"/>
      <w:marBottom w:val="0"/>
      <w:divBdr>
        <w:top w:val="none" w:sz="0" w:space="0" w:color="auto"/>
        <w:left w:val="none" w:sz="0" w:space="0" w:color="auto"/>
        <w:bottom w:val="none" w:sz="0" w:space="0" w:color="auto"/>
        <w:right w:val="none" w:sz="0" w:space="0" w:color="auto"/>
      </w:divBdr>
    </w:div>
    <w:div w:id="249513528">
      <w:bodyDiv w:val="1"/>
      <w:marLeft w:val="0"/>
      <w:marRight w:val="0"/>
      <w:marTop w:val="0"/>
      <w:marBottom w:val="0"/>
      <w:divBdr>
        <w:top w:val="none" w:sz="0" w:space="0" w:color="auto"/>
        <w:left w:val="none" w:sz="0" w:space="0" w:color="auto"/>
        <w:bottom w:val="none" w:sz="0" w:space="0" w:color="auto"/>
        <w:right w:val="none" w:sz="0" w:space="0" w:color="auto"/>
      </w:divBdr>
    </w:div>
    <w:div w:id="251595177">
      <w:bodyDiv w:val="1"/>
      <w:marLeft w:val="0"/>
      <w:marRight w:val="0"/>
      <w:marTop w:val="0"/>
      <w:marBottom w:val="0"/>
      <w:divBdr>
        <w:top w:val="none" w:sz="0" w:space="0" w:color="auto"/>
        <w:left w:val="none" w:sz="0" w:space="0" w:color="auto"/>
        <w:bottom w:val="none" w:sz="0" w:space="0" w:color="auto"/>
        <w:right w:val="none" w:sz="0" w:space="0" w:color="auto"/>
      </w:divBdr>
    </w:div>
    <w:div w:id="252592914">
      <w:bodyDiv w:val="1"/>
      <w:marLeft w:val="0"/>
      <w:marRight w:val="0"/>
      <w:marTop w:val="0"/>
      <w:marBottom w:val="0"/>
      <w:divBdr>
        <w:top w:val="none" w:sz="0" w:space="0" w:color="auto"/>
        <w:left w:val="none" w:sz="0" w:space="0" w:color="auto"/>
        <w:bottom w:val="none" w:sz="0" w:space="0" w:color="auto"/>
        <w:right w:val="none" w:sz="0" w:space="0" w:color="auto"/>
      </w:divBdr>
      <w:divsChild>
        <w:div w:id="942224551">
          <w:marLeft w:val="0"/>
          <w:marRight w:val="0"/>
          <w:marTop w:val="0"/>
          <w:marBottom w:val="0"/>
          <w:divBdr>
            <w:top w:val="none" w:sz="0" w:space="0" w:color="auto"/>
            <w:left w:val="none" w:sz="0" w:space="0" w:color="auto"/>
            <w:bottom w:val="none" w:sz="0" w:space="0" w:color="auto"/>
            <w:right w:val="none" w:sz="0" w:space="0" w:color="auto"/>
          </w:divBdr>
          <w:divsChild>
            <w:div w:id="230509601">
              <w:marLeft w:val="0"/>
              <w:marRight w:val="0"/>
              <w:marTop w:val="0"/>
              <w:marBottom w:val="0"/>
              <w:divBdr>
                <w:top w:val="none" w:sz="0" w:space="0" w:color="auto"/>
                <w:left w:val="none" w:sz="0" w:space="0" w:color="auto"/>
                <w:bottom w:val="none" w:sz="0" w:space="0" w:color="auto"/>
                <w:right w:val="none" w:sz="0" w:space="0" w:color="auto"/>
              </w:divBdr>
              <w:divsChild>
                <w:div w:id="191380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673638">
      <w:bodyDiv w:val="1"/>
      <w:marLeft w:val="0"/>
      <w:marRight w:val="0"/>
      <w:marTop w:val="0"/>
      <w:marBottom w:val="0"/>
      <w:divBdr>
        <w:top w:val="none" w:sz="0" w:space="0" w:color="auto"/>
        <w:left w:val="none" w:sz="0" w:space="0" w:color="auto"/>
        <w:bottom w:val="none" w:sz="0" w:space="0" w:color="auto"/>
        <w:right w:val="none" w:sz="0" w:space="0" w:color="auto"/>
      </w:divBdr>
    </w:div>
    <w:div w:id="277614329">
      <w:bodyDiv w:val="1"/>
      <w:marLeft w:val="0"/>
      <w:marRight w:val="0"/>
      <w:marTop w:val="0"/>
      <w:marBottom w:val="0"/>
      <w:divBdr>
        <w:top w:val="none" w:sz="0" w:space="0" w:color="auto"/>
        <w:left w:val="none" w:sz="0" w:space="0" w:color="auto"/>
        <w:bottom w:val="none" w:sz="0" w:space="0" w:color="auto"/>
        <w:right w:val="none" w:sz="0" w:space="0" w:color="auto"/>
      </w:divBdr>
    </w:div>
    <w:div w:id="282663293">
      <w:bodyDiv w:val="1"/>
      <w:marLeft w:val="0"/>
      <w:marRight w:val="0"/>
      <w:marTop w:val="0"/>
      <w:marBottom w:val="0"/>
      <w:divBdr>
        <w:top w:val="none" w:sz="0" w:space="0" w:color="auto"/>
        <w:left w:val="none" w:sz="0" w:space="0" w:color="auto"/>
        <w:bottom w:val="none" w:sz="0" w:space="0" w:color="auto"/>
        <w:right w:val="none" w:sz="0" w:space="0" w:color="auto"/>
      </w:divBdr>
    </w:div>
    <w:div w:id="284893993">
      <w:bodyDiv w:val="1"/>
      <w:marLeft w:val="0"/>
      <w:marRight w:val="0"/>
      <w:marTop w:val="0"/>
      <w:marBottom w:val="0"/>
      <w:divBdr>
        <w:top w:val="none" w:sz="0" w:space="0" w:color="auto"/>
        <w:left w:val="none" w:sz="0" w:space="0" w:color="auto"/>
        <w:bottom w:val="none" w:sz="0" w:space="0" w:color="auto"/>
        <w:right w:val="none" w:sz="0" w:space="0" w:color="auto"/>
      </w:divBdr>
    </w:div>
    <w:div w:id="288124495">
      <w:bodyDiv w:val="1"/>
      <w:marLeft w:val="0"/>
      <w:marRight w:val="0"/>
      <w:marTop w:val="0"/>
      <w:marBottom w:val="0"/>
      <w:divBdr>
        <w:top w:val="none" w:sz="0" w:space="0" w:color="auto"/>
        <w:left w:val="none" w:sz="0" w:space="0" w:color="auto"/>
        <w:bottom w:val="none" w:sz="0" w:space="0" w:color="auto"/>
        <w:right w:val="none" w:sz="0" w:space="0" w:color="auto"/>
      </w:divBdr>
    </w:div>
    <w:div w:id="294792878">
      <w:bodyDiv w:val="1"/>
      <w:marLeft w:val="0"/>
      <w:marRight w:val="0"/>
      <w:marTop w:val="0"/>
      <w:marBottom w:val="0"/>
      <w:divBdr>
        <w:top w:val="none" w:sz="0" w:space="0" w:color="auto"/>
        <w:left w:val="none" w:sz="0" w:space="0" w:color="auto"/>
        <w:bottom w:val="none" w:sz="0" w:space="0" w:color="auto"/>
        <w:right w:val="none" w:sz="0" w:space="0" w:color="auto"/>
      </w:divBdr>
    </w:div>
    <w:div w:id="295794150">
      <w:bodyDiv w:val="1"/>
      <w:marLeft w:val="0"/>
      <w:marRight w:val="0"/>
      <w:marTop w:val="0"/>
      <w:marBottom w:val="0"/>
      <w:divBdr>
        <w:top w:val="none" w:sz="0" w:space="0" w:color="auto"/>
        <w:left w:val="none" w:sz="0" w:space="0" w:color="auto"/>
        <w:bottom w:val="none" w:sz="0" w:space="0" w:color="auto"/>
        <w:right w:val="none" w:sz="0" w:space="0" w:color="auto"/>
      </w:divBdr>
    </w:div>
    <w:div w:id="314455955">
      <w:bodyDiv w:val="1"/>
      <w:marLeft w:val="0"/>
      <w:marRight w:val="0"/>
      <w:marTop w:val="0"/>
      <w:marBottom w:val="0"/>
      <w:divBdr>
        <w:top w:val="none" w:sz="0" w:space="0" w:color="auto"/>
        <w:left w:val="none" w:sz="0" w:space="0" w:color="auto"/>
        <w:bottom w:val="none" w:sz="0" w:space="0" w:color="auto"/>
        <w:right w:val="none" w:sz="0" w:space="0" w:color="auto"/>
      </w:divBdr>
    </w:div>
    <w:div w:id="316423690">
      <w:bodyDiv w:val="1"/>
      <w:marLeft w:val="0"/>
      <w:marRight w:val="0"/>
      <w:marTop w:val="0"/>
      <w:marBottom w:val="0"/>
      <w:divBdr>
        <w:top w:val="none" w:sz="0" w:space="0" w:color="auto"/>
        <w:left w:val="none" w:sz="0" w:space="0" w:color="auto"/>
        <w:bottom w:val="none" w:sz="0" w:space="0" w:color="auto"/>
        <w:right w:val="none" w:sz="0" w:space="0" w:color="auto"/>
      </w:divBdr>
      <w:divsChild>
        <w:div w:id="370493796">
          <w:marLeft w:val="0"/>
          <w:marRight w:val="0"/>
          <w:marTop w:val="0"/>
          <w:marBottom w:val="0"/>
          <w:divBdr>
            <w:top w:val="none" w:sz="0" w:space="0" w:color="auto"/>
            <w:left w:val="none" w:sz="0" w:space="0" w:color="auto"/>
            <w:bottom w:val="none" w:sz="0" w:space="0" w:color="auto"/>
            <w:right w:val="none" w:sz="0" w:space="0" w:color="auto"/>
          </w:divBdr>
          <w:divsChild>
            <w:div w:id="818107952">
              <w:marLeft w:val="0"/>
              <w:marRight w:val="0"/>
              <w:marTop w:val="0"/>
              <w:marBottom w:val="0"/>
              <w:divBdr>
                <w:top w:val="none" w:sz="0" w:space="0" w:color="auto"/>
                <w:left w:val="none" w:sz="0" w:space="0" w:color="auto"/>
                <w:bottom w:val="none" w:sz="0" w:space="0" w:color="auto"/>
                <w:right w:val="none" w:sz="0" w:space="0" w:color="auto"/>
              </w:divBdr>
              <w:divsChild>
                <w:div w:id="39709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973290">
      <w:bodyDiv w:val="1"/>
      <w:marLeft w:val="0"/>
      <w:marRight w:val="0"/>
      <w:marTop w:val="0"/>
      <w:marBottom w:val="0"/>
      <w:divBdr>
        <w:top w:val="none" w:sz="0" w:space="0" w:color="auto"/>
        <w:left w:val="none" w:sz="0" w:space="0" w:color="auto"/>
        <w:bottom w:val="none" w:sz="0" w:space="0" w:color="auto"/>
        <w:right w:val="none" w:sz="0" w:space="0" w:color="auto"/>
      </w:divBdr>
    </w:div>
    <w:div w:id="354697614">
      <w:bodyDiv w:val="1"/>
      <w:marLeft w:val="0"/>
      <w:marRight w:val="0"/>
      <w:marTop w:val="0"/>
      <w:marBottom w:val="0"/>
      <w:divBdr>
        <w:top w:val="none" w:sz="0" w:space="0" w:color="auto"/>
        <w:left w:val="none" w:sz="0" w:space="0" w:color="auto"/>
        <w:bottom w:val="none" w:sz="0" w:space="0" w:color="auto"/>
        <w:right w:val="none" w:sz="0" w:space="0" w:color="auto"/>
      </w:divBdr>
    </w:div>
    <w:div w:id="357975121">
      <w:bodyDiv w:val="1"/>
      <w:marLeft w:val="0"/>
      <w:marRight w:val="0"/>
      <w:marTop w:val="0"/>
      <w:marBottom w:val="0"/>
      <w:divBdr>
        <w:top w:val="none" w:sz="0" w:space="0" w:color="auto"/>
        <w:left w:val="none" w:sz="0" w:space="0" w:color="auto"/>
        <w:bottom w:val="none" w:sz="0" w:space="0" w:color="auto"/>
        <w:right w:val="none" w:sz="0" w:space="0" w:color="auto"/>
      </w:divBdr>
    </w:div>
    <w:div w:id="373970508">
      <w:bodyDiv w:val="1"/>
      <w:marLeft w:val="0"/>
      <w:marRight w:val="0"/>
      <w:marTop w:val="0"/>
      <w:marBottom w:val="0"/>
      <w:divBdr>
        <w:top w:val="none" w:sz="0" w:space="0" w:color="auto"/>
        <w:left w:val="none" w:sz="0" w:space="0" w:color="auto"/>
        <w:bottom w:val="none" w:sz="0" w:space="0" w:color="auto"/>
        <w:right w:val="none" w:sz="0" w:space="0" w:color="auto"/>
      </w:divBdr>
    </w:div>
    <w:div w:id="382026739">
      <w:bodyDiv w:val="1"/>
      <w:marLeft w:val="0"/>
      <w:marRight w:val="0"/>
      <w:marTop w:val="0"/>
      <w:marBottom w:val="0"/>
      <w:divBdr>
        <w:top w:val="none" w:sz="0" w:space="0" w:color="auto"/>
        <w:left w:val="none" w:sz="0" w:space="0" w:color="auto"/>
        <w:bottom w:val="none" w:sz="0" w:space="0" w:color="auto"/>
        <w:right w:val="none" w:sz="0" w:space="0" w:color="auto"/>
      </w:divBdr>
    </w:div>
    <w:div w:id="384527282">
      <w:bodyDiv w:val="1"/>
      <w:marLeft w:val="0"/>
      <w:marRight w:val="0"/>
      <w:marTop w:val="0"/>
      <w:marBottom w:val="0"/>
      <w:divBdr>
        <w:top w:val="none" w:sz="0" w:space="0" w:color="auto"/>
        <w:left w:val="none" w:sz="0" w:space="0" w:color="auto"/>
        <w:bottom w:val="none" w:sz="0" w:space="0" w:color="auto"/>
        <w:right w:val="none" w:sz="0" w:space="0" w:color="auto"/>
      </w:divBdr>
    </w:div>
    <w:div w:id="401637125">
      <w:bodyDiv w:val="1"/>
      <w:marLeft w:val="0"/>
      <w:marRight w:val="0"/>
      <w:marTop w:val="0"/>
      <w:marBottom w:val="0"/>
      <w:divBdr>
        <w:top w:val="none" w:sz="0" w:space="0" w:color="auto"/>
        <w:left w:val="none" w:sz="0" w:space="0" w:color="auto"/>
        <w:bottom w:val="none" w:sz="0" w:space="0" w:color="auto"/>
        <w:right w:val="none" w:sz="0" w:space="0" w:color="auto"/>
      </w:divBdr>
    </w:div>
    <w:div w:id="403261180">
      <w:bodyDiv w:val="1"/>
      <w:marLeft w:val="0"/>
      <w:marRight w:val="0"/>
      <w:marTop w:val="0"/>
      <w:marBottom w:val="0"/>
      <w:divBdr>
        <w:top w:val="none" w:sz="0" w:space="0" w:color="auto"/>
        <w:left w:val="none" w:sz="0" w:space="0" w:color="auto"/>
        <w:bottom w:val="none" w:sz="0" w:space="0" w:color="auto"/>
        <w:right w:val="none" w:sz="0" w:space="0" w:color="auto"/>
      </w:divBdr>
    </w:div>
    <w:div w:id="425001252">
      <w:bodyDiv w:val="1"/>
      <w:marLeft w:val="0"/>
      <w:marRight w:val="0"/>
      <w:marTop w:val="0"/>
      <w:marBottom w:val="0"/>
      <w:divBdr>
        <w:top w:val="none" w:sz="0" w:space="0" w:color="auto"/>
        <w:left w:val="none" w:sz="0" w:space="0" w:color="auto"/>
        <w:bottom w:val="none" w:sz="0" w:space="0" w:color="auto"/>
        <w:right w:val="none" w:sz="0" w:space="0" w:color="auto"/>
      </w:divBdr>
    </w:div>
    <w:div w:id="431172919">
      <w:bodyDiv w:val="1"/>
      <w:marLeft w:val="0"/>
      <w:marRight w:val="0"/>
      <w:marTop w:val="0"/>
      <w:marBottom w:val="0"/>
      <w:divBdr>
        <w:top w:val="none" w:sz="0" w:space="0" w:color="auto"/>
        <w:left w:val="none" w:sz="0" w:space="0" w:color="auto"/>
        <w:bottom w:val="none" w:sz="0" w:space="0" w:color="auto"/>
        <w:right w:val="none" w:sz="0" w:space="0" w:color="auto"/>
      </w:divBdr>
    </w:div>
    <w:div w:id="434717941">
      <w:bodyDiv w:val="1"/>
      <w:marLeft w:val="0"/>
      <w:marRight w:val="0"/>
      <w:marTop w:val="0"/>
      <w:marBottom w:val="0"/>
      <w:divBdr>
        <w:top w:val="none" w:sz="0" w:space="0" w:color="auto"/>
        <w:left w:val="none" w:sz="0" w:space="0" w:color="auto"/>
        <w:bottom w:val="none" w:sz="0" w:space="0" w:color="auto"/>
        <w:right w:val="none" w:sz="0" w:space="0" w:color="auto"/>
      </w:divBdr>
    </w:div>
    <w:div w:id="443574629">
      <w:bodyDiv w:val="1"/>
      <w:marLeft w:val="0"/>
      <w:marRight w:val="0"/>
      <w:marTop w:val="0"/>
      <w:marBottom w:val="0"/>
      <w:divBdr>
        <w:top w:val="none" w:sz="0" w:space="0" w:color="auto"/>
        <w:left w:val="none" w:sz="0" w:space="0" w:color="auto"/>
        <w:bottom w:val="none" w:sz="0" w:space="0" w:color="auto"/>
        <w:right w:val="none" w:sz="0" w:space="0" w:color="auto"/>
      </w:divBdr>
    </w:div>
    <w:div w:id="463930070">
      <w:bodyDiv w:val="1"/>
      <w:marLeft w:val="0"/>
      <w:marRight w:val="0"/>
      <w:marTop w:val="0"/>
      <w:marBottom w:val="0"/>
      <w:divBdr>
        <w:top w:val="none" w:sz="0" w:space="0" w:color="auto"/>
        <w:left w:val="none" w:sz="0" w:space="0" w:color="auto"/>
        <w:bottom w:val="none" w:sz="0" w:space="0" w:color="auto"/>
        <w:right w:val="none" w:sz="0" w:space="0" w:color="auto"/>
      </w:divBdr>
      <w:divsChild>
        <w:div w:id="1100023956">
          <w:marLeft w:val="0"/>
          <w:marRight w:val="0"/>
          <w:marTop w:val="0"/>
          <w:marBottom w:val="0"/>
          <w:divBdr>
            <w:top w:val="none" w:sz="0" w:space="0" w:color="auto"/>
            <w:left w:val="none" w:sz="0" w:space="0" w:color="auto"/>
            <w:bottom w:val="none" w:sz="0" w:space="0" w:color="auto"/>
            <w:right w:val="none" w:sz="0" w:space="0" w:color="auto"/>
          </w:divBdr>
          <w:divsChild>
            <w:div w:id="2084058995">
              <w:marLeft w:val="0"/>
              <w:marRight w:val="0"/>
              <w:marTop w:val="0"/>
              <w:marBottom w:val="0"/>
              <w:divBdr>
                <w:top w:val="none" w:sz="0" w:space="0" w:color="auto"/>
                <w:left w:val="none" w:sz="0" w:space="0" w:color="auto"/>
                <w:bottom w:val="none" w:sz="0" w:space="0" w:color="auto"/>
                <w:right w:val="none" w:sz="0" w:space="0" w:color="auto"/>
              </w:divBdr>
              <w:divsChild>
                <w:div w:id="97401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095296">
      <w:bodyDiv w:val="1"/>
      <w:marLeft w:val="0"/>
      <w:marRight w:val="0"/>
      <w:marTop w:val="0"/>
      <w:marBottom w:val="0"/>
      <w:divBdr>
        <w:top w:val="none" w:sz="0" w:space="0" w:color="auto"/>
        <w:left w:val="none" w:sz="0" w:space="0" w:color="auto"/>
        <w:bottom w:val="none" w:sz="0" w:space="0" w:color="auto"/>
        <w:right w:val="none" w:sz="0" w:space="0" w:color="auto"/>
      </w:divBdr>
    </w:div>
    <w:div w:id="475806220">
      <w:bodyDiv w:val="1"/>
      <w:marLeft w:val="0"/>
      <w:marRight w:val="0"/>
      <w:marTop w:val="0"/>
      <w:marBottom w:val="0"/>
      <w:divBdr>
        <w:top w:val="none" w:sz="0" w:space="0" w:color="auto"/>
        <w:left w:val="none" w:sz="0" w:space="0" w:color="auto"/>
        <w:bottom w:val="none" w:sz="0" w:space="0" w:color="auto"/>
        <w:right w:val="none" w:sz="0" w:space="0" w:color="auto"/>
      </w:divBdr>
    </w:div>
    <w:div w:id="478882589">
      <w:bodyDiv w:val="1"/>
      <w:marLeft w:val="0"/>
      <w:marRight w:val="0"/>
      <w:marTop w:val="0"/>
      <w:marBottom w:val="0"/>
      <w:divBdr>
        <w:top w:val="none" w:sz="0" w:space="0" w:color="auto"/>
        <w:left w:val="none" w:sz="0" w:space="0" w:color="auto"/>
        <w:bottom w:val="none" w:sz="0" w:space="0" w:color="auto"/>
        <w:right w:val="none" w:sz="0" w:space="0" w:color="auto"/>
      </w:divBdr>
      <w:divsChild>
        <w:div w:id="722797539">
          <w:marLeft w:val="0"/>
          <w:marRight w:val="0"/>
          <w:marTop w:val="0"/>
          <w:marBottom w:val="0"/>
          <w:divBdr>
            <w:top w:val="none" w:sz="0" w:space="0" w:color="auto"/>
            <w:left w:val="none" w:sz="0" w:space="0" w:color="auto"/>
            <w:bottom w:val="none" w:sz="0" w:space="0" w:color="auto"/>
            <w:right w:val="none" w:sz="0" w:space="0" w:color="auto"/>
          </w:divBdr>
          <w:divsChild>
            <w:div w:id="836848079">
              <w:marLeft w:val="0"/>
              <w:marRight w:val="0"/>
              <w:marTop w:val="0"/>
              <w:marBottom w:val="0"/>
              <w:divBdr>
                <w:top w:val="none" w:sz="0" w:space="0" w:color="auto"/>
                <w:left w:val="none" w:sz="0" w:space="0" w:color="auto"/>
                <w:bottom w:val="none" w:sz="0" w:space="0" w:color="auto"/>
                <w:right w:val="none" w:sz="0" w:space="0" w:color="auto"/>
              </w:divBdr>
              <w:divsChild>
                <w:div w:id="1268657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9687661">
      <w:bodyDiv w:val="1"/>
      <w:marLeft w:val="0"/>
      <w:marRight w:val="0"/>
      <w:marTop w:val="0"/>
      <w:marBottom w:val="0"/>
      <w:divBdr>
        <w:top w:val="none" w:sz="0" w:space="0" w:color="auto"/>
        <w:left w:val="none" w:sz="0" w:space="0" w:color="auto"/>
        <w:bottom w:val="none" w:sz="0" w:space="0" w:color="auto"/>
        <w:right w:val="none" w:sz="0" w:space="0" w:color="auto"/>
      </w:divBdr>
    </w:div>
    <w:div w:id="491138793">
      <w:bodyDiv w:val="1"/>
      <w:marLeft w:val="0"/>
      <w:marRight w:val="0"/>
      <w:marTop w:val="0"/>
      <w:marBottom w:val="0"/>
      <w:divBdr>
        <w:top w:val="none" w:sz="0" w:space="0" w:color="auto"/>
        <w:left w:val="none" w:sz="0" w:space="0" w:color="auto"/>
        <w:bottom w:val="none" w:sz="0" w:space="0" w:color="auto"/>
        <w:right w:val="none" w:sz="0" w:space="0" w:color="auto"/>
      </w:divBdr>
    </w:div>
    <w:div w:id="494803026">
      <w:bodyDiv w:val="1"/>
      <w:marLeft w:val="0"/>
      <w:marRight w:val="0"/>
      <w:marTop w:val="0"/>
      <w:marBottom w:val="0"/>
      <w:divBdr>
        <w:top w:val="none" w:sz="0" w:space="0" w:color="auto"/>
        <w:left w:val="none" w:sz="0" w:space="0" w:color="auto"/>
        <w:bottom w:val="none" w:sz="0" w:space="0" w:color="auto"/>
        <w:right w:val="none" w:sz="0" w:space="0" w:color="auto"/>
      </w:divBdr>
      <w:divsChild>
        <w:div w:id="1712924665">
          <w:marLeft w:val="0"/>
          <w:marRight w:val="0"/>
          <w:marTop w:val="0"/>
          <w:marBottom w:val="0"/>
          <w:divBdr>
            <w:top w:val="none" w:sz="0" w:space="0" w:color="auto"/>
            <w:left w:val="none" w:sz="0" w:space="0" w:color="auto"/>
            <w:bottom w:val="none" w:sz="0" w:space="0" w:color="auto"/>
            <w:right w:val="none" w:sz="0" w:space="0" w:color="auto"/>
          </w:divBdr>
          <w:divsChild>
            <w:div w:id="257101507">
              <w:marLeft w:val="0"/>
              <w:marRight w:val="0"/>
              <w:marTop w:val="0"/>
              <w:marBottom w:val="0"/>
              <w:divBdr>
                <w:top w:val="none" w:sz="0" w:space="0" w:color="auto"/>
                <w:left w:val="none" w:sz="0" w:space="0" w:color="auto"/>
                <w:bottom w:val="none" w:sz="0" w:space="0" w:color="auto"/>
                <w:right w:val="none" w:sz="0" w:space="0" w:color="auto"/>
              </w:divBdr>
              <w:divsChild>
                <w:div w:id="822042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5872939">
      <w:bodyDiv w:val="1"/>
      <w:marLeft w:val="0"/>
      <w:marRight w:val="0"/>
      <w:marTop w:val="0"/>
      <w:marBottom w:val="0"/>
      <w:divBdr>
        <w:top w:val="none" w:sz="0" w:space="0" w:color="auto"/>
        <w:left w:val="none" w:sz="0" w:space="0" w:color="auto"/>
        <w:bottom w:val="none" w:sz="0" w:space="0" w:color="auto"/>
        <w:right w:val="none" w:sz="0" w:space="0" w:color="auto"/>
      </w:divBdr>
    </w:div>
    <w:div w:id="517700729">
      <w:bodyDiv w:val="1"/>
      <w:marLeft w:val="0"/>
      <w:marRight w:val="0"/>
      <w:marTop w:val="0"/>
      <w:marBottom w:val="0"/>
      <w:divBdr>
        <w:top w:val="none" w:sz="0" w:space="0" w:color="auto"/>
        <w:left w:val="none" w:sz="0" w:space="0" w:color="auto"/>
        <w:bottom w:val="none" w:sz="0" w:space="0" w:color="auto"/>
        <w:right w:val="none" w:sz="0" w:space="0" w:color="auto"/>
      </w:divBdr>
    </w:div>
    <w:div w:id="518278174">
      <w:bodyDiv w:val="1"/>
      <w:marLeft w:val="0"/>
      <w:marRight w:val="0"/>
      <w:marTop w:val="0"/>
      <w:marBottom w:val="0"/>
      <w:divBdr>
        <w:top w:val="none" w:sz="0" w:space="0" w:color="auto"/>
        <w:left w:val="none" w:sz="0" w:space="0" w:color="auto"/>
        <w:bottom w:val="none" w:sz="0" w:space="0" w:color="auto"/>
        <w:right w:val="none" w:sz="0" w:space="0" w:color="auto"/>
      </w:divBdr>
    </w:div>
    <w:div w:id="518783209">
      <w:bodyDiv w:val="1"/>
      <w:marLeft w:val="0"/>
      <w:marRight w:val="0"/>
      <w:marTop w:val="0"/>
      <w:marBottom w:val="0"/>
      <w:divBdr>
        <w:top w:val="none" w:sz="0" w:space="0" w:color="auto"/>
        <w:left w:val="none" w:sz="0" w:space="0" w:color="auto"/>
        <w:bottom w:val="none" w:sz="0" w:space="0" w:color="auto"/>
        <w:right w:val="none" w:sz="0" w:space="0" w:color="auto"/>
      </w:divBdr>
    </w:div>
    <w:div w:id="526871653">
      <w:bodyDiv w:val="1"/>
      <w:marLeft w:val="0"/>
      <w:marRight w:val="0"/>
      <w:marTop w:val="0"/>
      <w:marBottom w:val="0"/>
      <w:divBdr>
        <w:top w:val="none" w:sz="0" w:space="0" w:color="auto"/>
        <w:left w:val="none" w:sz="0" w:space="0" w:color="auto"/>
        <w:bottom w:val="none" w:sz="0" w:space="0" w:color="auto"/>
        <w:right w:val="none" w:sz="0" w:space="0" w:color="auto"/>
      </w:divBdr>
    </w:div>
    <w:div w:id="540557675">
      <w:bodyDiv w:val="1"/>
      <w:marLeft w:val="0"/>
      <w:marRight w:val="0"/>
      <w:marTop w:val="0"/>
      <w:marBottom w:val="0"/>
      <w:divBdr>
        <w:top w:val="none" w:sz="0" w:space="0" w:color="auto"/>
        <w:left w:val="none" w:sz="0" w:space="0" w:color="auto"/>
        <w:bottom w:val="none" w:sz="0" w:space="0" w:color="auto"/>
        <w:right w:val="none" w:sz="0" w:space="0" w:color="auto"/>
      </w:divBdr>
    </w:div>
    <w:div w:id="547453499">
      <w:bodyDiv w:val="1"/>
      <w:marLeft w:val="0"/>
      <w:marRight w:val="0"/>
      <w:marTop w:val="0"/>
      <w:marBottom w:val="0"/>
      <w:divBdr>
        <w:top w:val="none" w:sz="0" w:space="0" w:color="auto"/>
        <w:left w:val="none" w:sz="0" w:space="0" w:color="auto"/>
        <w:bottom w:val="none" w:sz="0" w:space="0" w:color="auto"/>
        <w:right w:val="none" w:sz="0" w:space="0" w:color="auto"/>
      </w:divBdr>
    </w:div>
    <w:div w:id="547686503">
      <w:bodyDiv w:val="1"/>
      <w:marLeft w:val="0"/>
      <w:marRight w:val="0"/>
      <w:marTop w:val="0"/>
      <w:marBottom w:val="0"/>
      <w:divBdr>
        <w:top w:val="none" w:sz="0" w:space="0" w:color="auto"/>
        <w:left w:val="none" w:sz="0" w:space="0" w:color="auto"/>
        <w:bottom w:val="none" w:sz="0" w:space="0" w:color="auto"/>
        <w:right w:val="none" w:sz="0" w:space="0" w:color="auto"/>
      </w:divBdr>
      <w:divsChild>
        <w:div w:id="289746097">
          <w:marLeft w:val="0"/>
          <w:marRight w:val="0"/>
          <w:marTop w:val="0"/>
          <w:marBottom w:val="0"/>
          <w:divBdr>
            <w:top w:val="none" w:sz="0" w:space="0" w:color="auto"/>
            <w:left w:val="none" w:sz="0" w:space="0" w:color="auto"/>
            <w:bottom w:val="none" w:sz="0" w:space="0" w:color="auto"/>
            <w:right w:val="none" w:sz="0" w:space="0" w:color="auto"/>
          </w:divBdr>
        </w:div>
      </w:divsChild>
    </w:div>
    <w:div w:id="557129600">
      <w:bodyDiv w:val="1"/>
      <w:marLeft w:val="0"/>
      <w:marRight w:val="0"/>
      <w:marTop w:val="0"/>
      <w:marBottom w:val="0"/>
      <w:divBdr>
        <w:top w:val="none" w:sz="0" w:space="0" w:color="auto"/>
        <w:left w:val="none" w:sz="0" w:space="0" w:color="auto"/>
        <w:bottom w:val="none" w:sz="0" w:space="0" w:color="auto"/>
        <w:right w:val="none" w:sz="0" w:space="0" w:color="auto"/>
      </w:divBdr>
    </w:div>
    <w:div w:id="559247327">
      <w:bodyDiv w:val="1"/>
      <w:marLeft w:val="0"/>
      <w:marRight w:val="0"/>
      <w:marTop w:val="0"/>
      <w:marBottom w:val="0"/>
      <w:divBdr>
        <w:top w:val="none" w:sz="0" w:space="0" w:color="auto"/>
        <w:left w:val="none" w:sz="0" w:space="0" w:color="auto"/>
        <w:bottom w:val="none" w:sz="0" w:space="0" w:color="auto"/>
        <w:right w:val="none" w:sz="0" w:space="0" w:color="auto"/>
      </w:divBdr>
    </w:div>
    <w:div w:id="585500824">
      <w:bodyDiv w:val="1"/>
      <w:marLeft w:val="0"/>
      <w:marRight w:val="0"/>
      <w:marTop w:val="0"/>
      <w:marBottom w:val="0"/>
      <w:divBdr>
        <w:top w:val="none" w:sz="0" w:space="0" w:color="auto"/>
        <w:left w:val="none" w:sz="0" w:space="0" w:color="auto"/>
        <w:bottom w:val="none" w:sz="0" w:space="0" w:color="auto"/>
        <w:right w:val="none" w:sz="0" w:space="0" w:color="auto"/>
      </w:divBdr>
    </w:div>
    <w:div w:id="586427454">
      <w:bodyDiv w:val="1"/>
      <w:marLeft w:val="0"/>
      <w:marRight w:val="0"/>
      <w:marTop w:val="0"/>
      <w:marBottom w:val="0"/>
      <w:divBdr>
        <w:top w:val="none" w:sz="0" w:space="0" w:color="auto"/>
        <w:left w:val="none" w:sz="0" w:space="0" w:color="auto"/>
        <w:bottom w:val="none" w:sz="0" w:space="0" w:color="auto"/>
        <w:right w:val="none" w:sz="0" w:space="0" w:color="auto"/>
      </w:divBdr>
    </w:div>
    <w:div w:id="588463388">
      <w:bodyDiv w:val="1"/>
      <w:marLeft w:val="0"/>
      <w:marRight w:val="0"/>
      <w:marTop w:val="0"/>
      <w:marBottom w:val="0"/>
      <w:divBdr>
        <w:top w:val="none" w:sz="0" w:space="0" w:color="auto"/>
        <w:left w:val="none" w:sz="0" w:space="0" w:color="auto"/>
        <w:bottom w:val="none" w:sz="0" w:space="0" w:color="auto"/>
        <w:right w:val="none" w:sz="0" w:space="0" w:color="auto"/>
      </w:divBdr>
    </w:div>
    <w:div w:id="610356265">
      <w:bodyDiv w:val="1"/>
      <w:marLeft w:val="0"/>
      <w:marRight w:val="0"/>
      <w:marTop w:val="0"/>
      <w:marBottom w:val="0"/>
      <w:divBdr>
        <w:top w:val="none" w:sz="0" w:space="0" w:color="auto"/>
        <w:left w:val="none" w:sz="0" w:space="0" w:color="auto"/>
        <w:bottom w:val="none" w:sz="0" w:space="0" w:color="auto"/>
        <w:right w:val="none" w:sz="0" w:space="0" w:color="auto"/>
      </w:divBdr>
    </w:div>
    <w:div w:id="612173752">
      <w:bodyDiv w:val="1"/>
      <w:marLeft w:val="0"/>
      <w:marRight w:val="0"/>
      <w:marTop w:val="0"/>
      <w:marBottom w:val="0"/>
      <w:divBdr>
        <w:top w:val="none" w:sz="0" w:space="0" w:color="auto"/>
        <w:left w:val="none" w:sz="0" w:space="0" w:color="auto"/>
        <w:bottom w:val="none" w:sz="0" w:space="0" w:color="auto"/>
        <w:right w:val="none" w:sz="0" w:space="0" w:color="auto"/>
      </w:divBdr>
    </w:div>
    <w:div w:id="618414489">
      <w:bodyDiv w:val="1"/>
      <w:marLeft w:val="0"/>
      <w:marRight w:val="0"/>
      <w:marTop w:val="0"/>
      <w:marBottom w:val="0"/>
      <w:divBdr>
        <w:top w:val="none" w:sz="0" w:space="0" w:color="auto"/>
        <w:left w:val="none" w:sz="0" w:space="0" w:color="auto"/>
        <w:bottom w:val="none" w:sz="0" w:space="0" w:color="auto"/>
        <w:right w:val="none" w:sz="0" w:space="0" w:color="auto"/>
      </w:divBdr>
      <w:divsChild>
        <w:div w:id="129129382">
          <w:marLeft w:val="0"/>
          <w:marRight w:val="0"/>
          <w:marTop w:val="0"/>
          <w:marBottom w:val="0"/>
          <w:divBdr>
            <w:top w:val="none" w:sz="0" w:space="0" w:color="auto"/>
            <w:left w:val="none" w:sz="0" w:space="0" w:color="auto"/>
            <w:bottom w:val="none" w:sz="0" w:space="0" w:color="auto"/>
            <w:right w:val="none" w:sz="0" w:space="0" w:color="auto"/>
          </w:divBdr>
        </w:div>
      </w:divsChild>
    </w:div>
    <w:div w:id="629358315">
      <w:bodyDiv w:val="1"/>
      <w:marLeft w:val="0"/>
      <w:marRight w:val="0"/>
      <w:marTop w:val="0"/>
      <w:marBottom w:val="0"/>
      <w:divBdr>
        <w:top w:val="none" w:sz="0" w:space="0" w:color="auto"/>
        <w:left w:val="none" w:sz="0" w:space="0" w:color="auto"/>
        <w:bottom w:val="none" w:sz="0" w:space="0" w:color="auto"/>
        <w:right w:val="none" w:sz="0" w:space="0" w:color="auto"/>
      </w:divBdr>
    </w:div>
    <w:div w:id="631788990">
      <w:bodyDiv w:val="1"/>
      <w:marLeft w:val="0"/>
      <w:marRight w:val="0"/>
      <w:marTop w:val="0"/>
      <w:marBottom w:val="0"/>
      <w:divBdr>
        <w:top w:val="none" w:sz="0" w:space="0" w:color="auto"/>
        <w:left w:val="none" w:sz="0" w:space="0" w:color="auto"/>
        <w:bottom w:val="none" w:sz="0" w:space="0" w:color="auto"/>
        <w:right w:val="none" w:sz="0" w:space="0" w:color="auto"/>
      </w:divBdr>
      <w:divsChild>
        <w:div w:id="371655544">
          <w:marLeft w:val="0"/>
          <w:marRight w:val="0"/>
          <w:marTop w:val="0"/>
          <w:marBottom w:val="0"/>
          <w:divBdr>
            <w:top w:val="none" w:sz="0" w:space="0" w:color="auto"/>
            <w:left w:val="none" w:sz="0" w:space="0" w:color="auto"/>
            <w:bottom w:val="none" w:sz="0" w:space="0" w:color="auto"/>
            <w:right w:val="none" w:sz="0" w:space="0" w:color="auto"/>
          </w:divBdr>
        </w:div>
      </w:divsChild>
    </w:div>
    <w:div w:id="631865065">
      <w:bodyDiv w:val="1"/>
      <w:marLeft w:val="0"/>
      <w:marRight w:val="0"/>
      <w:marTop w:val="0"/>
      <w:marBottom w:val="0"/>
      <w:divBdr>
        <w:top w:val="none" w:sz="0" w:space="0" w:color="auto"/>
        <w:left w:val="none" w:sz="0" w:space="0" w:color="auto"/>
        <w:bottom w:val="none" w:sz="0" w:space="0" w:color="auto"/>
        <w:right w:val="none" w:sz="0" w:space="0" w:color="auto"/>
      </w:divBdr>
    </w:div>
    <w:div w:id="640381347">
      <w:bodyDiv w:val="1"/>
      <w:marLeft w:val="0"/>
      <w:marRight w:val="0"/>
      <w:marTop w:val="0"/>
      <w:marBottom w:val="0"/>
      <w:divBdr>
        <w:top w:val="none" w:sz="0" w:space="0" w:color="auto"/>
        <w:left w:val="none" w:sz="0" w:space="0" w:color="auto"/>
        <w:bottom w:val="none" w:sz="0" w:space="0" w:color="auto"/>
        <w:right w:val="none" w:sz="0" w:space="0" w:color="auto"/>
      </w:divBdr>
    </w:div>
    <w:div w:id="656807948">
      <w:bodyDiv w:val="1"/>
      <w:marLeft w:val="0"/>
      <w:marRight w:val="0"/>
      <w:marTop w:val="0"/>
      <w:marBottom w:val="0"/>
      <w:divBdr>
        <w:top w:val="none" w:sz="0" w:space="0" w:color="auto"/>
        <w:left w:val="none" w:sz="0" w:space="0" w:color="auto"/>
        <w:bottom w:val="none" w:sz="0" w:space="0" w:color="auto"/>
        <w:right w:val="none" w:sz="0" w:space="0" w:color="auto"/>
      </w:divBdr>
    </w:div>
    <w:div w:id="660351516">
      <w:bodyDiv w:val="1"/>
      <w:marLeft w:val="0"/>
      <w:marRight w:val="0"/>
      <w:marTop w:val="0"/>
      <w:marBottom w:val="0"/>
      <w:divBdr>
        <w:top w:val="none" w:sz="0" w:space="0" w:color="auto"/>
        <w:left w:val="none" w:sz="0" w:space="0" w:color="auto"/>
        <w:bottom w:val="none" w:sz="0" w:space="0" w:color="auto"/>
        <w:right w:val="none" w:sz="0" w:space="0" w:color="auto"/>
      </w:divBdr>
    </w:div>
    <w:div w:id="667825523">
      <w:bodyDiv w:val="1"/>
      <w:marLeft w:val="0"/>
      <w:marRight w:val="0"/>
      <w:marTop w:val="0"/>
      <w:marBottom w:val="0"/>
      <w:divBdr>
        <w:top w:val="none" w:sz="0" w:space="0" w:color="auto"/>
        <w:left w:val="none" w:sz="0" w:space="0" w:color="auto"/>
        <w:bottom w:val="none" w:sz="0" w:space="0" w:color="auto"/>
        <w:right w:val="none" w:sz="0" w:space="0" w:color="auto"/>
      </w:divBdr>
      <w:divsChild>
        <w:div w:id="1509638550">
          <w:marLeft w:val="0"/>
          <w:marRight w:val="0"/>
          <w:marTop w:val="0"/>
          <w:marBottom w:val="0"/>
          <w:divBdr>
            <w:top w:val="none" w:sz="0" w:space="0" w:color="auto"/>
            <w:left w:val="none" w:sz="0" w:space="0" w:color="auto"/>
            <w:bottom w:val="none" w:sz="0" w:space="0" w:color="auto"/>
            <w:right w:val="none" w:sz="0" w:space="0" w:color="auto"/>
          </w:divBdr>
        </w:div>
      </w:divsChild>
    </w:div>
    <w:div w:id="680358555">
      <w:bodyDiv w:val="1"/>
      <w:marLeft w:val="0"/>
      <w:marRight w:val="0"/>
      <w:marTop w:val="0"/>
      <w:marBottom w:val="0"/>
      <w:divBdr>
        <w:top w:val="none" w:sz="0" w:space="0" w:color="auto"/>
        <w:left w:val="none" w:sz="0" w:space="0" w:color="auto"/>
        <w:bottom w:val="none" w:sz="0" w:space="0" w:color="auto"/>
        <w:right w:val="none" w:sz="0" w:space="0" w:color="auto"/>
      </w:divBdr>
    </w:div>
    <w:div w:id="689575743">
      <w:bodyDiv w:val="1"/>
      <w:marLeft w:val="0"/>
      <w:marRight w:val="0"/>
      <w:marTop w:val="0"/>
      <w:marBottom w:val="0"/>
      <w:divBdr>
        <w:top w:val="none" w:sz="0" w:space="0" w:color="auto"/>
        <w:left w:val="none" w:sz="0" w:space="0" w:color="auto"/>
        <w:bottom w:val="none" w:sz="0" w:space="0" w:color="auto"/>
        <w:right w:val="none" w:sz="0" w:space="0" w:color="auto"/>
      </w:divBdr>
    </w:div>
    <w:div w:id="703362525">
      <w:bodyDiv w:val="1"/>
      <w:marLeft w:val="0"/>
      <w:marRight w:val="0"/>
      <w:marTop w:val="0"/>
      <w:marBottom w:val="0"/>
      <w:divBdr>
        <w:top w:val="none" w:sz="0" w:space="0" w:color="auto"/>
        <w:left w:val="none" w:sz="0" w:space="0" w:color="auto"/>
        <w:bottom w:val="none" w:sz="0" w:space="0" w:color="auto"/>
        <w:right w:val="none" w:sz="0" w:space="0" w:color="auto"/>
      </w:divBdr>
    </w:div>
    <w:div w:id="714424649">
      <w:bodyDiv w:val="1"/>
      <w:marLeft w:val="0"/>
      <w:marRight w:val="0"/>
      <w:marTop w:val="0"/>
      <w:marBottom w:val="0"/>
      <w:divBdr>
        <w:top w:val="none" w:sz="0" w:space="0" w:color="auto"/>
        <w:left w:val="none" w:sz="0" w:space="0" w:color="auto"/>
        <w:bottom w:val="none" w:sz="0" w:space="0" w:color="auto"/>
        <w:right w:val="none" w:sz="0" w:space="0" w:color="auto"/>
      </w:divBdr>
    </w:div>
    <w:div w:id="718475500">
      <w:bodyDiv w:val="1"/>
      <w:marLeft w:val="0"/>
      <w:marRight w:val="0"/>
      <w:marTop w:val="0"/>
      <w:marBottom w:val="0"/>
      <w:divBdr>
        <w:top w:val="none" w:sz="0" w:space="0" w:color="auto"/>
        <w:left w:val="none" w:sz="0" w:space="0" w:color="auto"/>
        <w:bottom w:val="none" w:sz="0" w:space="0" w:color="auto"/>
        <w:right w:val="none" w:sz="0" w:space="0" w:color="auto"/>
      </w:divBdr>
    </w:div>
    <w:div w:id="737821287">
      <w:bodyDiv w:val="1"/>
      <w:marLeft w:val="0"/>
      <w:marRight w:val="0"/>
      <w:marTop w:val="0"/>
      <w:marBottom w:val="0"/>
      <w:divBdr>
        <w:top w:val="none" w:sz="0" w:space="0" w:color="auto"/>
        <w:left w:val="none" w:sz="0" w:space="0" w:color="auto"/>
        <w:bottom w:val="none" w:sz="0" w:space="0" w:color="auto"/>
        <w:right w:val="none" w:sz="0" w:space="0" w:color="auto"/>
      </w:divBdr>
    </w:div>
    <w:div w:id="748356625">
      <w:bodyDiv w:val="1"/>
      <w:marLeft w:val="0"/>
      <w:marRight w:val="0"/>
      <w:marTop w:val="0"/>
      <w:marBottom w:val="0"/>
      <w:divBdr>
        <w:top w:val="none" w:sz="0" w:space="0" w:color="auto"/>
        <w:left w:val="none" w:sz="0" w:space="0" w:color="auto"/>
        <w:bottom w:val="none" w:sz="0" w:space="0" w:color="auto"/>
        <w:right w:val="none" w:sz="0" w:space="0" w:color="auto"/>
      </w:divBdr>
      <w:divsChild>
        <w:div w:id="2110157583">
          <w:marLeft w:val="0"/>
          <w:marRight w:val="0"/>
          <w:marTop w:val="0"/>
          <w:marBottom w:val="0"/>
          <w:divBdr>
            <w:top w:val="none" w:sz="0" w:space="0" w:color="auto"/>
            <w:left w:val="none" w:sz="0" w:space="0" w:color="auto"/>
            <w:bottom w:val="none" w:sz="0" w:space="0" w:color="auto"/>
            <w:right w:val="none" w:sz="0" w:space="0" w:color="auto"/>
          </w:divBdr>
          <w:divsChild>
            <w:div w:id="604969138">
              <w:marLeft w:val="0"/>
              <w:marRight w:val="0"/>
              <w:marTop w:val="0"/>
              <w:marBottom w:val="0"/>
              <w:divBdr>
                <w:top w:val="none" w:sz="0" w:space="0" w:color="auto"/>
                <w:left w:val="none" w:sz="0" w:space="0" w:color="auto"/>
                <w:bottom w:val="none" w:sz="0" w:space="0" w:color="auto"/>
                <w:right w:val="none" w:sz="0" w:space="0" w:color="auto"/>
              </w:divBdr>
              <w:divsChild>
                <w:div w:id="31831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794766">
      <w:bodyDiv w:val="1"/>
      <w:marLeft w:val="0"/>
      <w:marRight w:val="0"/>
      <w:marTop w:val="0"/>
      <w:marBottom w:val="0"/>
      <w:divBdr>
        <w:top w:val="none" w:sz="0" w:space="0" w:color="auto"/>
        <w:left w:val="none" w:sz="0" w:space="0" w:color="auto"/>
        <w:bottom w:val="none" w:sz="0" w:space="0" w:color="auto"/>
        <w:right w:val="none" w:sz="0" w:space="0" w:color="auto"/>
      </w:divBdr>
      <w:divsChild>
        <w:div w:id="920068029">
          <w:marLeft w:val="0"/>
          <w:marRight w:val="0"/>
          <w:marTop w:val="0"/>
          <w:marBottom w:val="0"/>
          <w:divBdr>
            <w:top w:val="none" w:sz="0" w:space="0" w:color="auto"/>
            <w:left w:val="none" w:sz="0" w:space="0" w:color="auto"/>
            <w:bottom w:val="none" w:sz="0" w:space="0" w:color="auto"/>
            <w:right w:val="none" w:sz="0" w:space="0" w:color="auto"/>
          </w:divBdr>
        </w:div>
      </w:divsChild>
    </w:div>
    <w:div w:id="767769571">
      <w:bodyDiv w:val="1"/>
      <w:marLeft w:val="0"/>
      <w:marRight w:val="0"/>
      <w:marTop w:val="0"/>
      <w:marBottom w:val="0"/>
      <w:divBdr>
        <w:top w:val="none" w:sz="0" w:space="0" w:color="auto"/>
        <w:left w:val="none" w:sz="0" w:space="0" w:color="auto"/>
        <w:bottom w:val="none" w:sz="0" w:space="0" w:color="auto"/>
        <w:right w:val="none" w:sz="0" w:space="0" w:color="auto"/>
      </w:divBdr>
    </w:div>
    <w:div w:id="769396556">
      <w:bodyDiv w:val="1"/>
      <w:marLeft w:val="0"/>
      <w:marRight w:val="0"/>
      <w:marTop w:val="0"/>
      <w:marBottom w:val="0"/>
      <w:divBdr>
        <w:top w:val="none" w:sz="0" w:space="0" w:color="auto"/>
        <w:left w:val="none" w:sz="0" w:space="0" w:color="auto"/>
        <w:bottom w:val="none" w:sz="0" w:space="0" w:color="auto"/>
        <w:right w:val="none" w:sz="0" w:space="0" w:color="auto"/>
      </w:divBdr>
    </w:div>
    <w:div w:id="774447900">
      <w:bodyDiv w:val="1"/>
      <w:marLeft w:val="0"/>
      <w:marRight w:val="0"/>
      <w:marTop w:val="0"/>
      <w:marBottom w:val="0"/>
      <w:divBdr>
        <w:top w:val="none" w:sz="0" w:space="0" w:color="auto"/>
        <w:left w:val="none" w:sz="0" w:space="0" w:color="auto"/>
        <w:bottom w:val="none" w:sz="0" w:space="0" w:color="auto"/>
        <w:right w:val="none" w:sz="0" w:space="0" w:color="auto"/>
      </w:divBdr>
    </w:div>
    <w:div w:id="776606479">
      <w:bodyDiv w:val="1"/>
      <w:marLeft w:val="0"/>
      <w:marRight w:val="0"/>
      <w:marTop w:val="0"/>
      <w:marBottom w:val="0"/>
      <w:divBdr>
        <w:top w:val="none" w:sz="0" w:space="0" w:color="auto"/>
        <w:left w:val="none" w:sz="0" w:space="0" w:color="auto"/>
        <w:bottom w:val="none" w:sz="0" w:space="0" w:color="auto"/>
        <w:right w:val="none" w:sz="0" w:space="0" w:color="auto"/>
      </w:divBdr>
    </w:div>
    <w:div w:id="781416054">
      <w:bodyDiv w:val="1"/>
      <w:marLeft w:val="0"/>
      <w:marRight w:val="0"/>
      <w:marTop w:val="0"/>
      <w:marBottom w:val="0"/>
      <w:divBdr>
        <w:top w:val="none" w:sz="0" w:space="0" w:color="auto"/>
        <w:left w:val="none" w:sz="0" w:space="0" w:color="auto"/>
        <w:bottom w:val="none" w:sz="0" w:space="0" w:color="auto"/>
        <w:right w:val="none" w:sz="0" w:space="0" w:color="auto"/>
      </w:divBdr>
    </w:div>
    <w:div w:id="784806762">
      <w:bodyDiv w:val="1"/>
      <w:marLeft w:val="0"/>
      <w:marRight w:val="0"/>
      <w:marTop w:val="0"/>
      <w:marBottom w:val="0"/>
      <w:divBdr>
        <w:top w:val="none" w:sz="0" w:space="0" w:color="auto"/>
        <w:left w:val="none" w:sz="0" w:space="0" w:color="auto"/>
        <w:bottom w:val="none" w:sz="0" w:space="0" w:color="auto"/>
        <w:right w:val="none" w:sz="0" w:space="0" w:color="auto"/>
      </w:divBdr>
    </w:div>
    <w:div w:id="786585617">
      <w:bodyDiv w:val="1"/>
      <w:marLeft w:val="0"/>
      <w:marRight w:val="0"/>
      <w:marTop w:val="0"/>
      <w:marBottom w:val="0"/>
      <w:divBdr>
        <w:top w:val="none" w:sz="0" w:space="0" w:color="auto"/>
        <w:left w:val="none" w:sz="0" w:space="0" w:color="auto"/>
        <w:bottom w:val="none" w:sz="0" w:space="0" w:color="auto"/>
        <w:right w:val="none" w:sz="0" w:space="0" w:color="auto"/>
      </w:divBdr>
    </w:div>
    <w:div w:id="812213863">
      <w:bodyDiv w:val="1"/>
      <w:marLeft w:val="0"/>
      <w:marRight w:val="0"/>
      <w:marTop w:val="0"/>
      <w:marBottom w:val="0"/>
      <w:divBdr>
        <w:top w:val="none" w:sz="0" w:space="0" w:color="auto"/>
        <w:left w:val="none" w:sz="0" w:space="0" w:color="auto"/>
        <w:bottom w:val="none" w:sz="0" w:space="0" w:color="auto"/>
        <w:right w:val="none" w:sz="0" w:space="0" w:color="auto"/>
      </w:divBdr>
    </w:div>
    <w:div w:id="815950840">
      <w:bodyDiv w:val="1"/>
      <w:marLeft w:val="0"/>
      <w:marRight w:val="0"/>
      <w:marTop w:val="0"/>
      <w:marBottom w:val="0"/>
      <w:divBdr>
        <w:top w:val="none" w:sz="0" w:space="0" w:color="auto"/>
        <w:left w:val="none" w:sz="0" w:space="0" w:color="auto"/>
        <w:bottom w:val="none" w:sz="0" w:space="0" w:color="auto"/>
        <w:right w:val="none" w:sz="0" w:space="0" w:color="auto"/>
      </w:divBdr>
      <w:divsChild>
        <w:div w:id="988901495">
          <w:marLeft w:val="0"/>
          <w:marRight w:val="0"/>
          <w:marTop w:val="0"/>
          <w:marBottom w:val="0"/>
          <w:divBdr>
            <w:top w:val="none" w:sz="0" w:space="0" w:color="auto"/>
            <w:left w:val="none" w:sz="0" w:space="0" w:color="auto"/>
            <w:bottom w:val="none" w:sz="0" w:space="0" w:color="auto"/>
            <w:right w:val="none" w:sz="0" w:space="0" w:color="auto"/>
          </w:divBdr>
        </w:div>
      </w:divsChild>
    </w:div>
    <w:div w:id="830364563">
      <w:bodyDiv w:val="1"/>
      <w:marLeft w:val="0"/>
      <w:marRight w:val="0"/>
      <w:marTop w:val="0"/>
      <w:marBottom w:val="0"/>
      <w:divBdr>
        <w:top w:val="none" w:sz="0" w:space="0" w:color="auto"/>
        <w:left w:val="none" w:sz="0" w:space="0" w:color="auto"/>
        <w:bottom w:val="none" w:sz="0" w:space="0" w:color="auto"/>
        <w:right w:val="none" w:sz="0" w:space="0" w:color="auto"/>
      </w:divBdr>
      <w:divsChild>
        <w:div w:id="1197616523">
          <w:marLeft w:val="0"/>
          <w:marRight w:val="0"/>
          <w:marTop w:val="0"/>
          <w:marBottom w:val="0"/>
          <w:divBdr>
            <w:top w:val="none" w:sz="0" w:space="0" w:color="auto"/>
            <w:left w:val="none" w:sz="0" w:space="0" w:color="auto"/>
            <w:bottom w:val="none" w:sz="0" w:space="0" w:color="auto"/>
            <w:right w:val="none" w:sz="0" w:space="0" w:color="auto"/>
          </w:divBdr>
        </w:div>
      </w:divsChild>
    </w:div>
    <w:div w:id="837381837">
      <w:bodyDiv w:val="1"/>
      <w:marLeft w:val="0"/>
      <w:marRight w:val="0"/>
      <w:marTop w:val="0"/>
      <w:marBottom w:val="0"/>
      <w:divBdr>
        <w:top w:val="none" w:sz="0" w:space="0" w:color="auto"/>
        <w:left w:val="none" w:sz="0" w:space="0" w:color="auto"/>
        <w:bottom w:val="none" w:sz="0" w:space="0" w:color="auto"/>
        <w:right w:val="none" w:sz="0" w:space="0" w:color="auto"/>
      </w:divBdr>
      <w:divsChild>
        <w:div w:id="1412892323">
          <w:marLeft w:val="0"/>
          <w:marRight w:val="0"/>
          <w:marTop w:val="0"/>
          <w:marBottom w:val="0"/>
          <w:divBdr>
            <w:top w:val="none" w:sz="0" w:space="0" w:color="auto"/>
            <w:left w:val="none" w:sz="0" w:space="0" w:color="auto"/>
            <w:bottom w:val="none" w:sz="0" w:space="0" w:color="auto"/>
            <w:right w:val="none" w:sz="0" w:space="0" w:color="auto"/>
          </w:divBdr>
        </w:div>
      </w:divsChild>
    </w:div>
    <w:div w:id="840242913">
      <w:bodyDiv w:val="1"/>
      <w:marLeft w:val="0"/>
      <w:marRight w:val="0"/>
      <w:marTop w:val="0"/>
      <w:marBottom w:val="0"/>
      <w:divBdr>
        <w:top w:val="none" w:sz="0" w:space="0" w:color="auto"/>
        <w:left w:val="none" w:sz="0" w:space="0" w:color="auto"/>
        <w:bottom w:val="none" w:sz="0" w:space="0" w:color="auto"/>
        <w:right w:val="none" w:sz="0" w:space="0" w:color="auto"/>
      </w:divBdr>
    </w:div>
    <w:div w:id="843713271">
      <w:bodyDiv w:val="1"/>
      <w:marLeft w:val="0"/>
      <w:marRight w:val="0"/>
      <w:marTop w:val="0"/>
      <w:marBottom w:val="0"/>
      <w:divBdr>
        <w:top w:val="none" w:sz="0" w:space="0" w:color="auto"/>
        <w:left w:val="none" w:sz="0" w:space="0" w:color="auto"/>
        <w:bottom w:val="none" w:sz="0" w:space="0" w:color="auto"/>
        <w:right w:val="none" w:sz="0" w:space="0" w:color="auto"/>
      </w:divBdr>
    </w:div>
    <w:div w:id="845092435">
      <w:bodyDiv w:val="1"/>
      <w:marLeft w:val="0"/>
      <w:marRight w:val="0"/>
      <w:marTop w:val="0"/>
      <w:marBottom w:val="0"/>
      <w:divBdr>
        <w:top w:val="none" w:sz="0" w:space="0" w:color="auto"/>
        <w:left w:val="none" w:sz="0" w:space="0" w:color="auto"/>
        <w:bottom w:val="none" w:sz="0" w:space="0" w:color="auto"/>
        <w:right w:val="none" w:sz="0" w:space="0" w:color="auto"/>
      </w:divBdr>
    </w:div>
    <w:div w:id="846940716">
      <w:bodyDiv w:val="1"/>
      <w:marLeft w:val="0"/>
      <w:marRight w:val="0"/>
      <w:marTop w:val="0"/>
      <w:marBottom w:val="0"/>
      <w:divBdr>
        <w:top w:val="none" w:sz="0" w:space="0" w:color="auto"/>
        <w:left w:val="none" w:sz="0" w:space="0" w:color="auto"/>
        <w:bottom w:val="none" w:sz="0" w:space="0" w:color="auto"/>
        <w:right w:val="none" w:sz="0" w:space="0" w:color="auto"/>
      </w:divBdr>
      <w:divsChild>
        <w:div w:id="1621913332">
          <w:marLeft w:val="0"/>
          <w:marRight w:val="0"/>
          <w:marTop w:val="0"/>
          <w:marBottom w:val="0"/>
          <w:divBdr>
            <w:top w:val="none" w:sz="0" w:space="0" w:color="auto"/>
            <w:left w:val="none" w:sz="0" w:space="0" w:color="auto"/>
            <w:bottom w:val="none" w:sz="0" w:space="0" w:color="auto"/>
            <w:right w:val="none" w:sz="0" w:space="0" w:color="auto"/>
          </w:divBdr>
          <w:divsChild>
            <w:div w:id="1145707010">
              <w:marLeft w:val="0"/>
              <w:marRight w:val="0"/>
              <w:marTop w:val="0"/>
              <w:marBottom w:val="0"/>
              <w:divBdr>
                <w:top w:val="none" w:sz="0" w:space="0" w:color="auto"/>
                <w:left w:val="none" w:sz="0" w:space="0" w:color="auto"/>
                <w:bottom w:val="none" w:sz="0" w:space="0" w:color="auto"/>
                <w:right w:val="none" w:sz="0" w:space="0" w:color="auto"/>
              </w:divBdr>
              <w:divsChild>
                <w:div w:id="98967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258345">
      <w:bodyDiv w:val="1"/>
      <w:marLeft w:val="0"/>
      <w:marRight w:val="0"/>
      <w:marTop w:val="0"/>
      <w:marBottom w:val="0"/>
      <w:divBdr>
        <w:top w:val="none" w:sz="0" w:space="0" w:color="auto"/>
        <w:left w:val="none" w:sz="0" w:space="0" w:color="auto"/>
        <w:bottom w:val="none" w:sz="0" w:space="0" w:color="auto"/>
        <w:right w:val="none" w:sz="0" w:space="0" w:color="auto"/>
      </w:divBdr>
    </w:div>
    <w:div w:id="868494413">
      <w:bodyDiv w:val="1"/>
      <w:marLeft w:val="0"/>
      <w:marRight w:val="0"/>
      <w:marTop w:val="0"/>
      <w:marBottom w:val="0"/>
      <w:divBdr>
        <w:top w:val="none" w:sz="0" w:space="0" w:color="auto"/>
        <w:left w:val="none" w:sz="0" w:space="0" w:color="auto"/>
        <w:bottom w:val="none" w:sz="0" w:space="0" w:color="auto"/>
        <w:right w:val="none" w:sz="0" w:space="0" w:color="auto"/>
      </w:divBdr>
    </w:div>
    <w:div w:id="884412948">
      <w:bodyDiv w:val="1"/>
      <w:marLeft w:val="0"/>
      <w:marRight w:val="0"/>
      <w:marTop w:val="0"/>
      <w:marBottom w:val="0"/>
      <w:divBdr>
        <w:top w:val="none" w:sz="0" w:space="0" w:color="auto"/>
        <w:left w:val="none" w:sz="0" w:space="0" w:color="auto"/>
        <w:bottom w:val="none" w:sz="0" w:space="0" w:color="auto"/>
        <w:right w:val="none" w:sz="0" w:space="0" w:color="auto"/>
      </w:divBdr>
    </w:div>
    <w:div w:id="888415007">
      <w:bodyDiv w:val="1"/>
      <w:marLeft w:val="0"/>
      <w:marRight w:val="0"/>
      <w:marTop w:val="0"/>
      <w:marBottom w:val="0"/>
      <w:divBdr>
        <w:top w:val="none" w:sz="0" w:space="0" w:color="auto"/>
        <w:left w:val="none" w:sz="0" w:space="0" w:color="auto"/>
        <w:bottom w:val="none" w:sz="0" w:space="0" w:color="auto"/>
        <w:right w:val="none" w:sz="0" w:space="0" w:color="auto"/>
      </w:divBdr>
      <w:divsChild>
        <w:div w:id="712584003">
          <w:marLeft w:val="0"/>
          <w:marRight w:val="0"/>
          <w:marTop w:val="0"/>
          <w:marBottom w:val="0"/>
          <w:divBdr>
            <w:top w:val="none" w:sz="0" w:space="0" w:color="auto"/>
            <w:left w:val="none" w:sz="0" w:space="0" w:color="auto"/>
            <w:bottom w:val="none" w:sz="0" w:space="0" w:color="auto"/>
            <w:right w:val="none" w:sz="0" w:space="0" w:color="auto"/>
          </w:divBdr>
          <w:divsChild>
            <w:div w:id="1898281513">
              <w:marLeft w:val="0"/>
              <w:marRight w:val="0"/>
              <w:marTop w:val="0"/>
              <w:marBottom w:val="0"/>
              <w:divBdr>
                <w:top w:val="none" w:sz="0" w:space="0" w:color="auto"/>
                <w:left w:val="none" w:sz="0" w:space="0" w:color="auto"/>
                <w:bottom w:val="none" w:sz="0" w:space="0" w:color="auto"/>
                <w:right w:val="none" w:sz="0" w:space="0" w:color="auto"/>
              </w:divBdr>
              <w:divsChild>
                <w:div w:id="182912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328249">
      <w:bodyDiv w:val="1"/>
      <w:marLeft w:val="0"/>
      <w:marRight w:val="0"/>
      <w:marTop w:val="0"/>
      <w:marBottom w:val="0"/>
      <w:divBdr>
        <w:top w:val="none" w:sz="0" w:space="0" w:color="auto"/>
        <w:left w:val="none" w:sz="0" w:space="0" w:color="auto"/>
        <w:bottom w:val="none" w:sz="0" w:space="0" w:color="auto"/>
        <w:right w:val="none" w:sz="0" w:space="0" w:color="auto"/>
      </w:divBdr>
    </w:div>
    <w:div w:id="903875834">
      <w:bodyDiv w:val="1"/>
      <w:marLeft w:val="0"/>
      <w:marRight w:val="0"/>
      <w:marTop w:val="0"/>
      <w:marBottom w:val="0"/>
      <w:divBdr>
        <w:top w:val="none" w:sz="0" w:space="0" w:color="auto"/>
        <w:left w:val="none" w:sz="0" w:space="0" w:color="auto"/>
        <w:bottom w:val="none" w:sz="0" w:space="0" w:color="auto"/>
        <w:right w:val="none" w:sz="0" w:space="0" w:color="auto"/>
      </w:divBdr>
    </w:div>
    <w:div w:id="911236509">
      <w:bodyDiv w:val="1"/>
      <w:marLeft w:val="0"/>
      <w:marRight w:val="0"/>
      <w:marTop w:val="0"/>
      <w:marBottom w:val="0"/>
      <w:divBdr>
        <w:top w:val="none" w:sz="0" w:space="0" w:color="auto"/>
        <w:left w:val="none" w:sz="0" w:space="0" w:color="auto"/>
        <w:bottom w:val="none" w:sz="0" w:space="0" w:color="auto"/>
        <w:right w:val="none" w:sz="0" w:space="0" w:color="auto"/>
      </w:divBdr>
    </w:div>
    <w:div w:id="921332591">
      <w:bodyDiv w:val="1"/>
      <w:marLeft w:val="0"/>
      <w:marRight w:val="0"/>
      <w:marTop w:val="0"/>
      <w:marBottom w:val="0"/>
      <w:divBdr>
        <w:top w:val="none" w:sz="0" w:space="0" w:color="auto"/>
        <w:left w:val="none" w:sz="0" w:space="0" w:color="auto"/>
        <w:bottom w:val="none" w:sz="0" w:space="0" w:color="auto"/>
        <w:right w:val="none" w:sz="0" w:space="0" w:color="auto"/>
      </w:divBdr>
    </w:div>
    <w:div w:id="927734627">
      <w:bodyDiv w:val="1"/>
      <w:marLeft w:val="0"/>
      <w:marRight w:val="0"/>
      <w:marTop w:val="0"/>
      <w:marBottom w:val="0"/>
      <w:divBdr>
        <w:top w:val="none" w:sz="0" w:space="0" w:color="auto"/>
        <w:left w:val="none" w:sz="0" w:space="0" w:color="auto"/>
        <w:bottom w:val="none" w:sz="0" w:space="0" w:color="auto"/>
        <w:right w:val="none" w:sz="0" w:space="0" w:color="auto"/>
      </w:divBdr>
      <w:divsChild>
        <w:div w:id="278411740">
          <w:marLeft w:val="0"/>
          <w:marRight w:val="0"/>
          <w:marTop w:val="0"/>
          <w:marBottom w:val="0"/>
          <w:divBdr>
            <w:top w:val="none" w:sz="0" w:space="0" w:color="auto"/>
            <w:left w:val="none" w:sz="0" w:space="0" w:color="auto"/>
            <w:bottom w:val="none" w:sz="0" w:space="0" w:color="auto"/>
            <w:right w:val="none" w:sz="0" w:space="0" w:color="auto"/>
          </w:divBdr>
        </w:div>
      </w:divsChild>
    </w:div>
    <w:div w:id="930625857">
      <w:bodyDiv w:val="1"/>
      <w:marLeft w:val="0"/>
      <w:marRight w:val="0"/>
      <w:marTop w:val="0"/>
      <w:marBottom w:val="0"/>
      <w:divBdr>
        <w:top w:val="none" w:sz="0" w:space="0" w:color="auto"/>
        <w:left w:val="none" w:sz="0" w:space="0" w:color="auto"/>
        <w:bottom w:val="none" w:sz="0" w:space="0" w:color="auto"/>
        <w:right w:val="none" w:sz="0" w:space="0" w:color="auto"/>
      </w:divBdr>
      <w:divsChild>
        <w:div w:id="866211774">
          <w:marLeft w:val="0"/>
          <w:marRight w:val="0"/>
          <w:marTop w:val="0"/>
          <w:marBottom w:val="0"/>
          <w:divBdr>
            <w:top w:val="none" w:sz="0" w:space="0" w:color="auto"/>
            <w:left w:val="none" w:sz="0" w:space="0" w:color="auto"/>
            <w:bottom w:val="none" w:sz="0" w:space="0" w:color="auto"/>
            <w:right w:val="none" w:sz="0" w:space="0" w:color="auto"/>
          </w:divBdr>
          <w:divsChild>
            <w:div w:id="918947965">
              <w:marLeft w:val="0"/>
              <w:marRight w:val="0"/>
              <w:marTop w:val="0"/>
              <w:marBottom w:val="0"/>
              <w:divBdr>
                <w:top w:val="none" w:sz="0" w:space="0" w:color="auto"/>
                <w:left w:val="none" w:sz="0" w:space="0" w:color="auto"/>
                <w:bottom w:val="none" w:sz="0" w:space="0" w:color="auto"/>
                <w:right w:val="none" w:sz="0" w:space="0" w:color="auto"/>
              </w:divBdr>
              <w:divsChild>
                <w:div w:id="112022472">
                  <w:marLeft w:val="0"/>
                  <w:marRight w:val="0"/>
                  <w:marTop w:val="0"/>
                  <w:marBottom w:val="0"/>
                  <w:divBdr>
                    <w:top w:val="none" w:sz="0" w:space="0" w:color="auto"/>
                    <w:left w:val="none" w:sz="0" w:space="0" w:color="auto"/>
                    <w:bottom w:val="none" w:sz="0" w:space="0" w:color="auto"/>
                    <w:right w:val="none" w:sz="0" w:space="0" w:color="auto"/>
                  </w:divBdr>
                  <w:divsChild>
                    <w:div w:id="649483460">
                      <w:marLeft w:val="0"/>
                      <w:marRight w:val="0"/>
                      <w:marTop w:val="0"/>
                      <w:marBottom w:val="0"/>
                      <w:divBdr>
                        <w:top w:val="none" w:sz="0" w:space="0" w:color="auto"/>
                        <w:left w:val="none" w:sz="0" w:space="0" w:color="auto"/>
                        <w:bottom w:val="none" w:sz="0" w:space="0" w:color="auto"/>
                        <w:right w:val="none" w:sz="0" w:space="0" w:color="auto"/>
                      </w:divBdr>
                      <w:divsChild>
                        <w:div w:id="259070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1567994">
      <w:bodyDiv w:val="1"/>
      <w:marLeft w:val="0"/>
      <w:marRight w:val="0"/>
      <w:marTop w:val="0"/>
      <w:marBottom w:val="0"/>
      <w:divBdr>
        <w:top w:val="none" w:sz="0" w:space="0" w:color="auto"/>
        <w:left w:val="none" w:sz="0" w:space="0" w:color="auto"/>
        <w:bottom w:val="none" w:sz="0" w:space="0" w:color="auto"/>
        <w:right w:val="none" w:sz="0" w:space="0" w:color="auto"/>
      </w:divBdr>
    </w:div>
    <w:div w:id="956838841">
      <w:bodyDiv w:val="1"/>
      <w:marLeft w:val="0"/>
      <w:marRight w:val="0"/>
      <w:marTop w:val="0"/>
      <w:marBottom w:val="0"/>
      <w:divBdr>
        <w:top w:val="none" w:sz="0" w:space="0" w:color="auto"/>
        <w:left w:val="none" w:sz="0" w:space="0" w:color="auto"/>
        <w:bottom w:val="none" w:sz="0" w:space="0" w:color="auto"/>
        <w:right w:val="none" w:sz="0" w:space="0" w:color="auto"/>
      </w:divBdr>
    </w:div>
    <w:div w:id="960460501">
      <w:bodyDiv w:val="1"/>
      <w:marLeft w:val="0"/>
      <w:marRight w:val="0"/>
      <w:marTop w:val="0"/>
      <w:marBottom w:val="0"/>
      <w:divBdr>
        <w:top w:val="none" w:sz="0" w:space="0" w:color="auto"/>
        <w:left w:val="none" w:sz="0" w:space="0" w:color="auto"/>
        <w:bottom w:val="none" w:sz="0" w:space="0" w:color="auto"/>
        <w:right w:val="none" w:sz="0" w:space="0" w:color="auto"/>
      </w:divBdr>
    </w:div>
    <w:div w:id="967399596">
      <w:bodyDiv w:val="1"/>
      <w:marLeft w:val="0"/>
      <w:marRight w:val="0"/>
      <w:marTop w:val="0"/>
      <w:marBottom w:val="0"/>
      <w:divBdr>
        <w:top w:val="none" w:sz="0" w:space="0" w:color="auto"/>
        <w:left w:val="none" w:sz="0" w:space="0" w:color="auto"/>
        <w:bottom w:val="none" w:sz="0" w:space="0" w:color="auto"/>
        <w:right w:val="none" w:sz="0" w:space="0" w:color="auto"/>
      </w:divBdr>
    </w:div>
    <w:div w:id="967585623">
      <w:bodyDiv w:val="1"/>
      <w:marLeft w:val="0"/>
      <w:marRight w:val="0"/>
      <w:marTop w:val="0"/>
      <w:marBottom w:val="0"/>
      <w:divBdr>
        <w:top w:val="none" w:sz="0" w:space="0" w:color="auto"/>
        <w:left w:val="none" w:sz="0" w:space="0" w:color="auto"/>
        <w:bottom w:val="none" w:sz="0" w:space="0" w:color="auto"/>
        <w:right w:val="none" w:sz="0" w:space="0" w:color="auto"/>
      </w:divBdr>
    </w:div>
    <w:div w:id="999038039">
      <w:bodyDiv w:val="1"/>
      <w:marLeft w:val="0"/>
      <w:marRight w:val="0"/>
      <w:marTop w:val="0"/>
      <w:marBottom w:val="0"/>
      <w:divBdr>
        <w:top w:val="none" w:sz="0" w:space="0" w:color="auto"/>
        <w:left w:val="none" w:sz="0" w:space="0" w:color="auto"/>
        <w:bottom w:val="none" w:sz="0" w:space="0" w:color="auto"/>
        <w:right w:val="none" w:sz="0" w:space="0" w:color="auto"/>
      </w:divBdr>
    </w:div>
    <w:div w:id="1005480617">
      <w:bodyDiv w:val="1"/>
      <w:marLeft w:val="0"/>
      <w:marRight w:val="0"/>
      <w:marTop w:val="0"/>
      <w:marBottom w:val="0"/>
      <w:divBdr>
        <w:top w:val="none" w:sz="0" w:space="0" w:color="auto"/>
        <w:left w:val="none" w:sz="0" w:space="0" w:color="auto"/>
        <w:bottom w:val="none" w:sz="0" w:space="0" w:color="auto"/>
        <w:right w:val="none" w:sz="0" w:space="0" w:color="auto"/>
      </w:divBdr>
      <w:divsChild>
        <w:div w:id="1142963880">
          <w:marLeft w:val="0"/>
          <w:marRight w:val="0"/>
          <w:marTop w:val="0"/>
          <w:marBottom w:val="0"/>
          <w:divBdr>
            <w:top w:val="none" w:sz="0" w:space="0" w:color="auto"/>
            <w:left w:val="none" w:sz="0" w:space="0" w:color="auto"/>
            <w:bottom w:val="none" w:sz="0" w:space="0" w:color="auto"/>
            <w:right w:val="none" w:sz="0" w:space="0" w:color="auto"/>
          </w:divBdr>
          <w:divsChild>
            <w:div w:id="2142573304">
              <w:marLeft w:val="0"/>
              <w:marRight w:val="0"/>
              <w:marTop w:val="0"/>
              <w:marBottom w:val="0"/>
              <w:divBdr>
                <w:top w:val="none" w:sz="0" w:space="0" w:color="auto"/>
                <w:left w:val="none" w:sz="0" w:space="0" w:color="auto"/>
                <w:bottom w:val="none" w:sz="0" w:space="0" w:color="auto"/>
                <w:right w:val="none" w:sz="0" w:space="0" w:color="auto"/>
              </w:divBdr>
              <w:divsChild>
                <w:div w:id="1781531698">
                  <w:marLeft w:val="0"/>
                  <w:marRight w:val="0"/>
                  <w:marTop w:val="0"/>
                  <w:marBottom w:val="0"/>
                  <w:divBdr>
                    <w:top w:val="none" w:sz="0" w:space="0" w:color="auto"/>
                    <w:left w:val="none" w:sz="0" w:space="0" w:color="auto"/>
                    <w:bottom w:val="none" w:sz="0" w:space="0" w:color="auto"/>
                    <w:right w:val="none" w:sz="0" w:space="0" w:color="auto"/>
                  </w:divBdr>
                  <w:divsChild>
                    <w:div w:id="588663903">
                      <w:marLeft w:val="0"/>
                      <w:marRight w:val="0"/>
                      <w:marTop w:val="0"/>
                      <w:marBottom w:val="0"/>
                      <w:divBdr>
                        <w:top w:val="none" w:sz="0" w:space="0" w:color="auto"/>
                        <w:left w:val="none" w:sz="0" w:space="0" w:color="auto"/>
                        <w:bottom w:val="none" w:sz="0" w:space="0" w:color="auto"/>
                        <w:right w:val="none" w:sz="0" w:space="0" w:color="auto"/>
                      </w:divBdr>
                      <w:divsChild>
                        <w:div w:id="185794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5940793">
      <w:bodyDiv w:val="1"/>
      <w:marLeft w:val="0"/>
      <w:marRight w:val="0"/>
      <w:marTop w:val="0"/>
      <w:marBottom w:val="0"/>
      <w:divBdr>
        <w:top w:val="none" w:sz="0" w:space="0" w:color="auto"/>
        <w:left w:val="none" w:sz="0" w:space="0" w:color="auto"/>
        <w:bottom w:val="none" w:sz="0" w:space="0" w:color="auto"/>
        <w:right w:val="none" w:sz="0" w:space="0" w:color="auto"/>
      </w:divBdr>
    </w:div>
    <w:div w:id="1006126853">
      <w:bodyDiv w:val="1"/>
      <w:marLeft w:val="0"/>
      <w:marRight w:val="0"/>
      <w:marTop w:val="0"/>
      <w:marBottom w:val="0"/>
      <w:divBdr>
        <w:top w:val="none" w:sz="0" w:space="0" w:color="auto"/>
        <w:left w:val="none" w:sz="0" w:space="0" w:color="auto"/>
        <w:bottom w:val="none" w:sz="0" w:space="0" w:color="auto"/>
        <w:right w:val="none" w:sz="0" w:space="0" w:color="auto"/>
      </w:divBdr>
    </w:div>
    <w:div w:id="1013922356">
      <w:bodyDiv w:val="1"/>
      <w:marLeft w:val="0"/>
      <w:marRight w:val="0"/>
      <w:marTop w:val="0"/>
      <w:marBottom w:val="0"/>
      <w:divBdr>
        <w:top w:val="none" w:sz="0" w:space="0" w:color="auto"/>
        <w:left w:val="none" w:sz="0" w:space="0" w:color="auto"/>
        <w:bottom w:val="none" w:sz="0" w:space="0" w:color="auto"/>
        <w:right w:val="none" w:sz="0" w:space="0" w:color="auto"/>
      </w:divBdr>
    </w:div>
    <w:div w:id="1016465015">
      <w:bodyDiv w:val="1"/>
      <w:marLeft w:val="0"/>
      <w:marRight w:val="0"/>
      <w:marTop w:val="0"/>
      <w:marBottom w:val="0"/>
      <w:divBdr>
        <w:top w:val="none" w:sz="0" w:space="0" w:color="auto"/>
        <w:left w:val="none" w:sz="0" w:space="0" w:color="auto"/>
        <w:bottom w:val="none" w:sz="0" w:space="0" w:color="auto"/>
        <w:right w:val="none" w:sz="0" w:space="0" w:color="auto"/>
      </w:divBdr>
    </w:div>
    <w:div w:id="1022433437">
      <w:bodyDiv w:val="1"/>
      <w:marLeft w:val="0"/>
      <w:marRight w:val="0"/>
      <w:marTop w:val="0"/>
      <w:marBottom w:val="0"/>
      <w:divBdr>
        <w:top w:val="none" w:sz="0" w:space="0" w:color="auto"/>
        <w:left w:val="none" w:sz="0" w:space="0" w:color="auto"/>
        <w:bottom w:val="none" w:sz="0" w:space="0" w:color="auto"/>
        <w:right w:val="none" w:sz="0" w:space="0" w:color="auto"/>
      </w:divBdr>
    </w:div>
    <w:div w:id="1022584785">
      <w:bodyDiv w:val="1"/>
      <w:marLeft w:val="0"/>
      <w:marRight w:val="0"/>
      <w:marTop w:val="0"/>
      <w:marBottom w:val="0"/>
      <w:divBdr>
        <w:top w:val="none" w:sz="0" w:space="0" w:color="auto"/>
        <w:left w:val="none" w:sz="0" w:space="0" w:color="auto"/>
        <w:bottom w:val="none" w:sz="0" w:space="0" w:color="auto"/>
        <w:right w:val="none" w:sz="0" w:space="0" w:color="auto"/>
      </w:divBdr>
      <w:divsChild>
        <w:div w:id="559900080">
          <w:marLeft w:val="0"/>
          <w:marRight w:val="0"/>
          <w:marTop w:val="0"/>
          <w:marBottom w:val="0"/>
          <w:divBdr>
            <w:top w:val="none" w:sz="0" w:space="0" w:color="auto"/>
            <w:left w:val="none" w:sz="0" w:space="0" w:color="auto"/>
            <w:bottom w:val="none" w:sz="0" w:space="0" w:color="auto"/>
            <w:right w:val="none" w:sz="0" w:space="0" w:color="auto"/>
          </w:divBdr>
        </w:div>
      </w:divsChild>
    </w:div>
    <w:div w:id="1026835868">
      <w:bodyDiv w:val="1"/>
      <w:marLeft w:val="0"/>
      <w:marRight w:val="0"/>
      <w:marTop w:val="0"/>
      <w:marBottom w:val="0"/>
      <w:divBdr>
        <w:top w:val="none" w:sz="0" w:space="0" w:color="auto"/>
        <w:left w:val="none" w:sz="0" w:space="0" w:color="auto"/>
        <w:bottom w:val="none" w:sz="0" w:space="0" w:color="auto"/>
        <w:right w:val="none" w:sz="0" w:space="0" w:color="auto"/>
      </w:divBdr>
    </w:div>
    <w:div w:id="1047294982">
      <w:bodyDiv w:val="1"/>
      <w:marLeft w:val="0"/>
      <w:marRight w:val="0"/>
      <w:marTop w:val="0"/>
      <w:marBottom w:val="0"/>
      <w:divBdr>
        <w:top w:val="none" w:sz="0" w:space="0" w:color="auto"/>
        <w:left w:val="none" w:sz="0" w:space="0" w:color="auto"/>
        <w:bottom w:val="none" w:sz="0" w:space="0" w:color="auto"/>
        <w:right w:val="none" w:sz="0" w:space="0" w:color="auto"/>
      </w:divBdr>
    </w:div>
    <w:div w:id="1076172625">
      <w:bodyDiv w:val="1"/>
      <w:marLeft w:val="0"/>
      <w:marRight w:val="0"/>
      <w:marTop w:val="0"/>
      <w:marBottom w:val="0"/>
      <w:divBdr>
        <w:top w:val="none" w:sz="0" w:space="0" w:color="auto"/>
        <w:left w:val="none" w:sz="0" w:space="0" w:color="auto"/>
        <w:bottom w:val="none" w:sz="0" w:space="0" w:color="auto"/>
        <w:right w:val="none" w:sz="0" w:space="0" w:color="auto"/>
      </w:divBdr>
    </w:div>
    <w:div w:id="1083260636">
      <w:bodyDiv w:val="1"/>
      <w:marLeft w:val="0"/>
      <w:marRight w:val="0"/>
      <w:marTop w:val="0"/>
      <w:marBottom w:val="0"/>
      <w:divBdr>
        <w:top w:val="none" w:sz="0" w:space="0" w:color="auto"/>
        <w:left w:val="none" w:sz="0" w:space="0" w:color="auto"/>
        <w:bottom w:val="none" w:sz="0" w:space="0" w:color="auto"/>
        <w:right w:val="none" w:sz="0" w:space="0" w:color="auto"/>
      </w:divBdr>
    </w:div>
    <w:div w:id="1095975299">
      <w:bodyDiv w:val="1"/>
      <w:marLeft w:val="0"/>
      <w:marRight w:val="0"/>
      <w:marTop w:val="0"/>
      <w:marBottom w:val="0"/>
      <w:divBdr>
        <w:top w:val="none" w:sz="0" w:space="0" w:color="auto"/>
        <w:left w:val="none" w:sz="0" w:space="0" w:color="auto"/>
        <w:bottom w:val="none" w:sz="0" w:space="0" w:color="auto"/>
        <w:right w:val="none" w:sz="0" w:space="0" w:color="auto"/>
      </w:divBdr>
    </w:div>
    <w:div w:id="1098015033">
      <w:bodyDiv w:val="1"/>
      <w:marLeft w:val="0"/>
      <w:marRight w:val="0"/>
      <w:marTop w:val="0"/>
      <w:marBottom w:val="0"/>
      <w:divBdr>
        <w:top w:val="none" w:sz="0" w:space="0" w:color="auto"/>
        <w:left w:val="none" w:sz="0" w:space="0" w:color="auto"/>
        <w:bottom w:val="none" w:sz="0" w:space="0" w:color="auto"/>
        <w:right w:val="none" w:sz="0" w:space="0" w:color="auto"/>
      </w:divBdr>
    </w:div>
    <w:div w:id="1101754345">
      <w:bodyDiv w:val="1"/>
      <w:marLeft w:val="0"/>
      <w:marRight w:val="0"/>
      <w:marTop w:val="0"/>
      <w:marBottom w:val="0"/>
      <w:divBdr>
        <w:top w:val="none" w:sz="0" w:space="0" w:color="auto"/>
        <w:left w:val="none" w:sz="0" w:space="0" w:color="auto"/>
        <w:bottom w:val="none" w:sz="0" w:space="0" w:color="auto"/>
        <w:right w:val="none" w:sz="0" w:space="0" w:color="auto"/>
      </w:divBdr>
    </w:div>
    <w:div w:id="1103837666">
      <w:bodyDiv w:val="1"/>
      <w:marLeft w:val="0"/>
      <w:marRight w:val="0"/>
      <w:marTop w:val="0"/>
      <w:marBottom w:val="0"/>
      <w:divBdr>
        <w:top w:val="none" w:sz="0" w:space="0" w:color="auto"/>
        <w:left w:val="none" w:sz="0" w:space="0" w:color="auto"/>
        <w:bottom w:val="none" w:sz="0" w:space="0" w:color="auto"/>
        <w:right w:val="none" w:sz="0" w:space="0" w:color="auto"/>
      </w:divBdr>
    </w:div>
    <w:div w:id="1105539800">
      <w:bodyDiv w:val="1"/>
      <w:marLeft w:val="0"/>
      <w:marRight w:val="0"/>
      <w:marTop w:val="0"/>
      <w:marBottom w:val="0"/>
      <w:divBdr>
        <w:top w:val="none" w:sz="0" w:space="0" w:color="auto"/>
        <w:left w:val="none" w:sz="0" w:space="0" w:color="auto"/>
        <w:bottom w:val="none" w:sz="0" w:space="0" w:color="auto"/>
        <w:right w:val="none" w:sz="0" w:space="0" w:color="auto"/>
      </w:divBdr>
      <w:divsChild>
        <w:div w:id="223681126">
          <w:marLeft w:val="0"/>
          <w:marRight w:val="0"/>
          <w:marTop w:val="0"/>
          <w:marBottom w:val="0"/>
          <w:divBdr>
            <w:top w:val="none" w:sz="0" w:space="0" w:color="auto"/>
            <w:left w:val="none" w:sz="0" w:space="0" w:color="auto"/>
            <w:bottom w:val="none" w:sz="0" w:space="0" w:color="auto"/>
            <w:right w:val="none" w:sz="0" w:space="0" w:color="auto"/>
          </w:divBdr>
          <w:divsChild>
            <w:div w:id="147526858">
              <w:marLeft w:val="0"/>
              <w:marRight w:val="0"/>
              <w:marTop w:val="0"/>
              <w:marBottom w:val="0"/>
              <w:divBdr>
                <w:top w:val="none" w:sz="0" w:space="0" w:color="auto"/>
                <w:left w:val="none" w:sz="0" w:space="0" w:color="auto"/>
                <w:bottom w:val="none" w:sz="0" w:space="0" w:color="auto"/>
                <w:right w:val="none" w:sz="0" w:space="0" w:color="auto"/>
              </w:divBdr>
              <w:divsChild>
                <w:div w:id="57975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927882">
      <w:bodyDiv w:val="1"/>
      <w:marLeft w:val="0"/>
      <w:marRight w:val="0"/>
      <w:marTop w:val="0"/>
      <w:marBottom w:val="0"/>
      <w:divBdr>
        <w:top w:val="none" w:sz="0" w:space="0" w:color="auto"/>
        <w:left w:val="none" w:sz="0" w:space="0" w:color="auto"/>
        <w:bottom w:val="none" w:sz="0" w:space="0" w:color="auto"/>
        <w:right w:val="none" w:sz="0" w:space="0" w:color="auto"/>
      </w:divBdr>
    </w:div>
    <w:div w:id="1149056372">
      <w:bodyDiv w:val="1"/>
      <w:marLeft w:val="0"/>
      <w:marRight w:val="0"/>
      <w:marTop w:val="0"/>
      <w:marBottom w:val="0"/>
      <w:divBdr>
        <w:top w:val="none" w:sz="0" w:space="0" w:color="auto"/>
        <w:left w:val="none" w:sz="0" w:space="0" w:color="auto"/>
        <w:bottom w:val="none" w:sz="0" w:space="0" w:color="auto"/>
        <w:right w:val="none" w:sz="0" w:space="0" w:color="auto"/>
      </w:divBdr>
    </w:div>
    <w:div w:id="1162232812">
      <w:bodyDiv w:val="1"/>
      <w:marLeft w:val="0"/>
      <w:marRight w:val="0"/>
      <w:marTop w:val="0"/>
      <w:marBottom w:val="0"/>
      <w:divBdr>
        <w:top w:val="none" w:sz="0" w:space="0" w:color="auto"/>
        <w:left w:val="none" w:sz="0" w:space="0" w:color="auto"/>
        <w:bottom w:val="none" w:sz="0" w:space="0" w:color="auto"/>
        <w:right w:val="none" w:sz="0" w:space="0" w:color="auto"/>
      </w:divBdr>
      <w:divsChild>
        <w:div w:id="1641686377">
          <w:marLeft w:val="0"/>
          <w:marRight w:val="0"/>
          <w:marTop w:val="0"/>
          <w:marBottom w:val="0"/>
          <w:divBdr>
            <w:top w:val="none" w:sz="0" w:space="0" w:color="auto"/>
            <w:left w:val="none" w:sz="0" w:space="0" w:color="auto"/>
            <w:bottom w:val="none" w:sz="0" w:space="0" w:color="auto"/>
            <w:right w:val="none" w:sz="0" w:space="0" w:color="auto"/>
          </w:divBdr>
          <w:divsChild>
            <w:div w:id="965308713">
              <w:marLeft w:val="0"/>
              <w:marRight w:val="0"/>
              <w:marTop w:val="0"/>
              <w:marBottom w:val="0"/>
              <w:divBdr>
                <w:top w:val="none" w:sz="0" w:space="0" w:color="auto"/>
                <w:left w:val="none" w:sz="0" w:space="0" w:color="auto"/>
                <w:bottom w:val="none" w:sz="0" w:space="0" w:color="auto"/>
                <w:right w:val="none" w:sz="0" w:space="0" w:color="auto"/>
              </w:divBdr>
              <w:divsChild>
                <w:div w:id="380178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546571">
      <w:bodyDiv w:val="1"/>
      <w:marLeft w:val="0"/>
      <w:marRight w:val="0"/>
      <w:marTop w:val="0"/>
      <w:marBottom w:val="0"/>
      <w:divBdr>
        <w:top w:val="none" w:sz="0" w:space="0" w:color="auto"/>
        <w:left w:val="none" w:sz="0" w:space="0" w:color="auto"/>
        <w:bottom w:val="none" w:sz="0" w:space="0" w:color="auto"/>
        <w:right w:val="none" w:sz="0" w:space="0" w:color="auto"/>
      </w:divBdr>
      <w:divsChild>
        <w:div w:id="121920553">
          <w:marLeft w:val="0"/>
          <w:marRight w:val="0"/>
          <w:marTop w:val="0"/>
          <w:marBottom w:val="0"/>
          <w:divBdr>
            <w:top w:val="none" w:sz="0" w:space="0" w:color="auto"/>
            <w:left w:val="none" w:sz="0" w:space="0" w:color="auto"/>
            <w:bottom w:val="none" w:sz="0" w:space="0" w:color="auto"/>
            <w:right w:val="none" w:sz="0" w:space="0" w:color="auto"/>
          </w:divBdr>
          <w:divsChild>
            <w:div w:id="1757745330">
              <w:marLeft w:val="0"/>
              <w:marRight w:val="0"/>
              <w:marTop w:val="0"/>
              <w:marBottom w:val="0"/>
              <w:divBdr>
                <w:top w:val="none" w:sz="0" w:space="0" w:color="auto"/>
                <w:left w:val="none" w:sz="0" w:space="0" w:color="auto"/>
                <w:bottom w:val="none" w:sz="0" w:space="0" w:color="auto"/>
                <w:right w:val="none" w:sz="0" w:space="0" w:color="auto"/>
              </w:divBdr>
              <w:divsChild>
                <w:div w:id="87892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5361414">
      <w:bodyDiv w:val="1"/>
      <w:marLeft w:val="0"/>
      <w:marRight w:val="0"/>
      <w:marTop w:val="0"/>
      <w:marBottom w:val="0"/>
      <w:divBdr>
        <w:top w:val="none" w:sz="0" w:space="0" w:color="auto"/>
        <w:left w:val="none" w:sz="0" w:space="0" w:color="auto"/>
        <w:bottom w:val="none" w:sz="0" w:space="0" w:color="auto"/>
        <w:right w:val="none" w:sz="0" w:space="0" w:color="auto"/>
      </w:divBdr>
    </w:div>
    <w:div w:id="1173182906">
      <w:bodyDiv w:val="1"/>
      <w:marLeft w:val="0"/>
      <w:marRight w:val="0"/>
      <w:marTop w:val="0"/>
      <w:marBottom w:val="0"/>
      <w:divBdr>
        <w:top w:val="none" w:sz="0" w:space="0" w:color="auto"/>
        <w:left w:val="none" w:sz="0" w:space="0" w:color="auto"/>
        <w:bottom w:val="none" w:sz="0" w:space="0" w:color="auto"/>
        <w:right w:val="none" w:sz="0" w:space="0" w:color="auto"/>
      </w:divBdr>
      <w:divsChild>
        <w:div w:id="2004820903">
          <w:marLeft w:val="0"/>
          <w:marRight w:val="0"/>
          <w:marTop w:val="0"/>
          <w:marBottom w:val="0"/>
          <w:divBdr>
            <w:top w:val="none" w:sz="0" w:space="0" w:color="auto"/>
            <w:left w:val="none" w:sz="0" w:space="0" w:color="auto"/>
            <w:bottom w:val="none" w:sz="0" w:space="0" w:color="auto"/>
            <w:right w:val="none" w:sz="0" w:space="0" w:color="auto"/>
          </w:divBdr>
          <w:divsChild>
            <w:div w:id="1123696401">
              <w:marLeft w:val="0"/>
              <w:marRight w:val="0"/>
              <w:marTop w:val="0"/>
              <w:marBottom w:val="0"/>
              <w:divBdr>
                <w:top w:val="none" w:sz="0" w:space="0" w:color="auto"/>
                <w:left w:val="none" w:sz="0" w:space="0" w:color="auto"/>
                <w:bottom w:val="none" w:sz="0" w:space="0" w:color="auto"/>
                <w:right w:val="none" w:sz="0" w:space="0" w:color="auto"/>
              </w:divBdr>
              <w:divsChild>
                <w:div w:id="1294797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4568890">
      <w:bodyDiv w:val="1"/>
      <w:marLeft w:val="0"/>
      <w:marRight w:val="0"/>
      <w:marTop w:val="0"/>
      <w:marBottom w:val="0"/>
      <w:divBdr>
        <w:top w:val="none" w:sz="0" w:space="0" w:color="auto"/>
        <w:left w:val="none" w:sz="0" w:space="0" w:color="auto"/>
        <w:bottom w:val="none" w:sz="0" w:space="0" w:color="auto"/>
        <w:right w:val="none" w:sz="0" w:space="0" w:color="auto"/>
      </w:divBdr>
    </w:div>
    <w:div w:id="1221017267">
      <w:bodyDiv w:val="1"/>
      <w:marLeft w:val="0"/>
      <w:marRight w:val="0"/>
      <w:marTop w:val="0"/>
      <w:marBottom w:val="0"/>
      <w:divBdr>
        <w:top w:val="none" w:sz="0" w:space="0" w:color="auto"/>
        <w:left w:val="none" w:sz="0" w:space="0" w:color="auto"/>
        <w:bottom w:val="none" w:sz="0" w:space="0" w:color="auto"/>
        <w:right w:val="none" w:sz="0" w:space="0" w:color="auto"/>
      </w:divBdr>
    </w:div>
    <w:div w:id="1244025395">
      <w:bodyDiv w:val="1"/>
      <w:marLeft w:val="0"/>
      <w:marRight w:val="0"/>
      <w:marTop w:val="0"/>
      <w:marBottom w:val="0"/>
      <w:divBdr>
        <w:top w:val="none" w:sz="0" w:space="0" w:color="auto"/>
        <w:left w:val="none" w:sz="0" w:space="0" w:color="auto"/>
        <w:bottom w:val="none" w:sz="0" w:space="0" w:color="auto"/>
        <w:right w:val="none" w:sz="0" w:space="0" w:color="auto"/>
      </w:divBdr>
    </w:div>
    <w:div w:id="1262565542">
      <w:bodyDiv w:val="1"/>
      <w:marLeft w:val="0"/>
      <w:marRight w:val="0"/>
      <w:marTop w:val="0"/>
      <w:marBottom w:val="0"/>
      <w:divBdr>
        <w:top w:val="none" w:sz="0" w:space="0" w:color="auto"/>
        <w:left w:val="none" w:sz="0" w:space="0" w:color="auto"/>
        <w:bottom w:val="none" w:sz="0" w:space="0" w:color="auto"/>
        <w:right w:val="none" w:sz="0" w:space="0" w:color="auto"/>
      </w:divBdr>
    </w:div>
    <w:div w:id="1263486978">
      <w:bodyDiv w:val="1"/>
      <w:marLeft w:val="0"/>
      <w:marRight w:val="0"/>
      <w:marTop w:val="0"/>
      <w:marBottom w:val="0"/>
      <w:divBdr>
        <w:top w:val="none" w:sz="0" w:space="0" w:color="auto"/>
        <w:left w:val="none" w:sz="0" w:space="0" w:color="auto"/>
        <w:bottom w:val="none" w:sz="0" w:space="0" w:color="auto"/>
        <w:right w:val="none" w:sz="0" w:space="0" w:color="auto"/>
      </w:divBdr>
    </w:div>
    <w:div w:id="1277371181">
      <w:bodyDiv w:val="1"/>
      <w:marLeft w:val="0"/>
      <w:marRight w:val="0"/>
      <w:marTop w:val="0"/>
      <w:marBottom w:val="0"/>
      <w:divBdr>
        <w:top w:val="none" w:sz="0" w:space="0" w:color="auto"/>
        <w:left w:val="none" w:sz="0" w:space="0" w:color="auto"/>
        <w:bottom w:val="none" w:sz="0" w:space="0" w:color="auto"/>
        <w:right w:val="none" w:sz="0" w:space="0" w:color="auto"/>
      </w:divBdr>
    </w:div>
    <w:div w:id="1283418326">
      <w:bodyDiv w:val="1"/>
      <w:marLeft w:val="0"/>
      <w:marRight w:val="0"/>
      <w:marTop w:val="0"/>
      <w:marBottom w:val="0"/>
      <w:divBdr>
        <w:top w:val="none" w:sz="0" w:space="0" w:color="auto"/>
        <w:left w:val="none" w:sz="0" w:space="0" w:color="auto"/>
        <w:bottom w:val="none" w:sz="0" w:space="0" w:color="auto"/>
        <w:right w:val="none" w:sz="0" w:space="0" w:color="auto"/>
      </w:divBdr>
    </w:div>
    <w:div w:id="1289778653">
      <w:bodyDiv w:val="1"/>
      <w:marLeft w:val="0"/>
      <w:marRight w:val="0"/>
      <w:marTop w:val="0"/>
      <w:marBottom w:val="0"/>
      <w:divBdr>
        <w:top w:val="none" w:sz="0" w:space="0" w:color="auto"/>
        <w:left w:val="none" w:sz="0" w:space="0" w:color="auto"/>
        <w:bottom w:val="none" w:sz="0" w:space="0" w:color="auto"/>
        <w:right w:val="none" w:sz="0" w:space="0" w:color="auto"/>
      </w:divBdr>
    </w:div>
    <w:div w:id="1290940064">
      <w:bodyDiv w:val="1"/>
      <w:marLeft w:val="0"/>
      <w:marRight w:val="0"/>
      <w:marTop w:val="0"/>
      <w:marBottom w:val="0"/>
      <w:divBdr>
        <w:top w:val="none" w:sz="0" w:space="0" w:color="auto"/>
        <w:left w:val="none" w:sz="0" w:space="0" w:color="auto"/>
        <w:bottom w:val="none" w:sz="0" w:space="0" w:color="auto"/>
        <w:right w:val="none" w:sz="0" w:space="0" w:color="auto"/>
      </w:divBdr>
    </w:div>
    <w:div w:id="1297830647">
      <w:bodyDiv w:val="1"/>
      <w:marLeft w:val="0"/>
      <w:marRight w:val="0"/>
      <w:marTop w:val="0"/>
      <w:marBottom w:val="0"/>
      <w:divBdr>
        <w:top w:val="none" w:sz="0" w:space="0" w:color="auto"/>
        <w:left w:val="none" w:sz="0" w:space="0" w:color="auto"/>
        <w:bottom w:val="none" w:sz="0" w:space="0" w:color="auto"/>
        <w:right w:val="none" w:sz="0" w:space="0" w:color="auto"/>
      </w:divBdr>
    </w:div>
    <w:div w:id="1321615813">
      <w:bodyDiv w:val="1"/>
      <w:marLeft w:val="0"/>
      <w:marRight w:val="0"/>
      <w:marTop w:val="0"/>
      <w:marBottom w:val="0"/>
      <w:divBdr>
        <w:top w:val="none" w:sz="0" w:space="0" w:color="auto"/>
        <w:left w:val="none" w:sz="0" w:space="0" w:color="auto"/>
        <w:bottom w:val="none" w:sz="0" w:space="0" w:color="auto"/>
        <w:right w:val="none" w:sz="0" w:space="0" w:color="auto"/>
      </w:divBdr>
      <w:divsChild>
        <w:div w:id="403650599">
          <w:marLeft w:val="0"/>
          <w:marRight w:val="0"/>
          <w:marTop w:val="0"/>
          <w:marBottom w:val="0"/>
          <w:divBdr>
            <w:top w:val="none" w:sz="0" w:space="0" w:color="auto"/>
            <w:left w:val="none" w:sz="0" w:space="0" w:color="auto"/>
            <w:bottom w:val="none" w:sz="0" w:space="0" w:color="auto"/>
            <w:right w:val="none" w:sz="0" w:space="0" w:color="auto"/>
          </w:divBdr>
          <w:divsChild>
            <w:div w:id="1457984928">
              <w:marLeft w:val="0"/>
              <w:marRight w:val="0"/>
              <w:marTop w:val="0"/>
              <w:marBottom w:val="0"/>
              <w:divBdr>
                <w:top w:val="none" w:sz="0" w:space="0" w:color="auto"/>
                <w:left w:val="none" w:sz="0" w:space="0" w:color="auto"/>
                <w:bottom w:val="none" w:sz="0" w:space="0" w:color="auto"/>
                <w:right w:val="none" w:sz="0" w:space="0" w:color="auto"/>
              </w:divBdr>
              <w:divsChild>
                <w:div w:id="632373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2538333">
      <w:bodyDiv w:val="1"/>
      <w:marLeft w:val="0"/>
      <w:marRight w:val="0"/>
      <w:marTop w:val="0"/>
      <w:marBottom w:val="0"/>
      <w:divBdr>
        <w:top w:val="none" w:sz="0" w:space="0" w:color="auto"/>
        <w:left w:val="none" w:sz="0" w:space="0" w:color="auto"/>
        <w:bottom w:val="none" w:sz="0" w:space="0" w:color="auto"/>
        <w:right w:val="none" w:sz="0" w:space="0" w:color="auto"/>
      </w:divBdr>
    </w:div>
    <w:div w:id="1323120796">
      <w:bodyDiv w:val="1"/>
      <w:marLeft w:val="0"/>
      <w:marRight w:val="0"/>
      <w:marTop w:val="0"/>
      <w:marBottom w:val="0"/>
      <w:divBdr>
        <w:top w:val="none" w:sz="0" w:space="0" w:color="auto"/>
        <w:left w:val="none" w:sz="0" w:space="0" w:color="auto"/>
        <w:bottom w:val="none" w:sz="0" w:space="0" w:color="auto"/>
        <w:right w:val="none" w:sz="0" w:space="0" w:color="auto"/>
      </w:divBdr>
      <w:divsChild>
        <w:div w:id="994339663">
          <w:marLeft w:val="0"/>
          <w:marRight w:val="0"/>
          <w:marTop w:val="0"/>
          <w:marBottom w:val="0"/>
          <w:divBdr>
            <w:top w:val="none" w:sz="0" w:space="0" w:color="auto"/>
            <w:left w:val="none" w:sz="0" w:space="0" w:color="auto"/>
            <w:bottom w:val="none" w:sz="0" w:space="0" w:color="auto"/>
            <w:right w:val="none" w:sz="0" w:space="0" w:color="auto"/>
          </w:divBdr>
        </w:div>
      </w:divsChild>
    </w:div>
    <w:div w:id="1337616789">
      <w:bodyDiv w:val="1"/>
      <w:marLeft w:val="0"/>
      <w:marRight w:val="0"/>
      <w:marTop w:val="0"/>
      <w:marBottom w:val="0"/>
      <w:divBdr>
        <w:top w:val="none" w:sz="0" w:space="0" w:color="auto"/>
        <w:left w:val="none" w:sz="0" w:space="0" w:color="auto"/>
        <w:bottom w:val="none" w:sz="0" w:space="0" w:color="auto"/>
        <w:right w:val="none" w:sz="0" w:space="0" w:color="auto"/>
      </w:divBdr>
    </w:div>
    <w:div w:id="1354259271">
      <w:bodyDiv w:val="1"/>
      <w:marLeft w:val="0"/>
      <w:marRight w:val="0"/>
      <w:marTop w:val="0"/>
      <w:marBottom w:val="0"/>
      <w:divBdr>
        <w:top w:val="none" w:sz="0" w:space="0" w:color="auto"/>
        <w:left w:val="none" w:sz="0" w:space="0" w:color="auto"/>
        <w:bottom w:val="none" w:sz="0" w:space="0" w:color="auto"/>
        <w:right w:val="none" w:sz="0" w:space="0" w:color="auto"/>
      </w:divBdr>
    </w:div>
    <w:div w:id="1367484970">
      <w:bodyDiv w:val="1"/>
      <w:marLeft w:val="0"/>
      <w:marRight w:val="0"/>
      <w:marTop w:val="0"/>
      <w:marBottom w:val="0"/>
      <w:divBdr>
        <w:top w:val="none" w:sz="0" w:space="0" w:color="auto"/>
        <w:left w:val="none" w:sz="0" w:space="0" w:color="auto"/>
        <w:bottom w:val="none" w:sz="0" w:space="0" w:color="auto"/>
        <w:right w:val="none" w:sz="0" w:space="0" w:color="auto"/>
      </w:divBdr>
    </w:div>
    <w:div w:id="1369187009">
      <w:bodyDiv w:val="1"/>
      <w:marLeft w:val="0"/>
      <w:marRight w:val="0"/>
      <w:marTop w:val="0"/>
      <w:marBottom w:val="0"/>
      <w:divBdr>
        <w:top w:val="none" w:sz="0" w:space="0" w:color="auto"/>
        <w:left w:val="none" w:sz="0" w:space="0" w:color="auto"/>
        <w:bottom w:val="none" w:sz="0" w:space="0" w:color="auto"/>
        <w:right w:val="none" w:sz="0" w:space="0" w:color="auto"/>
      </w:divBdr>
    </w:div>
    <w:div w:id="1380396466">
      <w:bodyDiv w:val="1"/>
      <w:marLeft w:val="0"/>
      <w:marRight w:val="0"/>
      <w:marTop w:val="0"/>
      <w:marBottom w:val="0"/>
      <w:divBdr>
        <w:top w:val="none" w:sz="0" w:space="0" w:color="auto"/>
        <w:left w:val="none" w:sz="0" w:space="0" w:color="auto"/>
        <w:bottom w:val="none" w:sz="0" w:space="0" w:color="auto"/>
        <w:right w:val="none" w:sz="0" w:space="0" w:color="auto"/>
      </w:divBdr>
    </w:div>
    <w:div w:id="1382172706">
      <w:bodyDiv w:val="1"/>
      <w:marLeft w:val="0"/>
      <w:marRight w:val="0"/>
      <w:marTop w:val="0"/>
      <w:marBottom w:val="0"/>
      <w:divBdr>
        <w:top w:val="none" w:sz="0" w:space="0" w:color="auto"/>
        <w:left w:val="none" w:sz="0" w:space="0" w:color="auto"/>
        <w:bottom w:val="none" w:sz="0" w:space="0" w:color="auto"/>
        <w:right w:val="none" w:sz="0" w:space="0" w:color="auto"/>
      </w:divBdr>
    </w:div>
    <w:div w:id="1397511667">
      <w:bodyDiv w:val="1"/>
      <w:marLeft w:val="0"/>
      <w:marRight w:val="0"/>
      <w:marTop w:val="0"/>
      <w:marBottom w:val="0"/>
      <w:divBdr>
        <w:top w:val="none" w:sz="0" w:space="0" w:color="auto"/>
        <w:left w:val="none" w:sz="0" w:space="0" w:color="auto"/>
        <w:bottom w:val="none" w:sz="0" w:space="0" w:color="auto"/>
        <w:right w:val="none" w:sz="0" w:space="0" w:color="auto"/>
      </w:divBdr>
    </w:div>
    <w:div w:id="1411200212">
      <w:bodyDiv w:val="1"/>
      <w:marLeft w:val="0"/>
      <w:marRight w:val="0"/>
      <w:marTop w:val="0"/>
      <w:marBottom w:val="0"/>
      <w:divBdr>
        <w:top w:val="none" w:sz="0" w:space="0" w:color="auto"/>
        <w:left w:val="none" w:sz="0" w:space="0" w:color="auto"/>
        <w:bottom w:val="none" w:sz="0" w:space="0" w:color="auto"/>
        <w:right w:val="none" w:sz="0" w:space="0" w:color="auto"/>
      </w:divBdr>
    </w:div>
    <w:div w:id="1423407549">
      <w:bodyDiv w:val="1"/>
      <w:marLeft w:val="0"/>
      <w:marRight w:val="0"/>
      <w:marTop w:val="0"/>
      <w:marBottom w:val="0"/>
      <w:divBdr>
        <w:top w:val="none" w:sz="0" w:space="0" w:color="auto"/>
        <w:left w:val="none" w:sz="0" w:space="0" w:color="auto"/>
        <w:bottom w:val="none" w:sz="0" w:space="0" w:color="auto"/>
        <w:right w:val="none" w:sz="0" w:space="0" w:color="auto"/>
      </w:divBdr>
    </w:div>
    <w:div w:id="1423407625">
      <w:bodyDiv w:val="1"/>
      <w:marLeft w:val="0"/>
      <w:marRight w:val="0"/>
      <w:marTop w:val="0"/>
      <w:marBottom w:val="0"/>
      <w:divBdr>
        <w:top w:val="none" w:sz="0" w:space="0" w:color="auto"/>
        <w:left w:val="none" w:sz="0" w:space="0" w:color="auto"/>
        <w:bottom w:val="none" w:sz="0" w:space="0" w:color="auto"/>
        <w:right w:val="none" w:sz="0" w:space="0" w:color="auto"/>
      </w:divBdr>
    </w:div>
    <w:div w:id="1430269388">
      <w:bodyDiv w:val="1"/>
      <w:marLeft w:val="0"/>
      <w:marRight w:val="0"/>
      <w:marTop w:val="0"/>
      <w:marBottom w:val="0"/>
      <w:divBdr>
        <w:top w:val="none" w:sz="0" w:space="0" w:color="auto"/>
        <w:left w:val="none" w:sz="0" w:space="0" w:color="auto"/>
        <w:bottom w:val="none" w:sz="0" w:space="0" w:color="auto"/>
        <w:right w:val="none" w:sz="0" w:space="0" w:color="auto"/>
      </w:divBdr>
      <w:divsChild>
        <w:div w:id="1704938583">
          <w:marLeft w:val="0"/>
          <w:marRight w:val="0"/>
          <w:marTop w:val="0"/>
          <w:marBottom w:val="0"/>
          <w:divBdr>
            <w:top w:val="none" w:sz="0" w:space="0" w:color="auto"/>
            <w:left w:val="none" w:sz="0" w:space="0" w:color="auto"/>
            <w:bottom w:val="none" w:sz="0" w:space="0" w:color="auto"/>
            <w:right w:val="none" w:sz="0" w:space="0" w:color="auto"/>
          </w:divBdr>
        </w:div>
      </w:divsChild>
    </w:div>
    <w:div w:id="1440686364">
      <w:bodyDiv w:val="1"/>
      <w:marLeft w:val="0"/>
      <w:marRight w:val="0"/>
      <w:marTop w:val="0"/>
      <w:marBottom w:val="0"/>
      <w:divBdr>
        <w:top w:val="none" w:sz="0" w:space="0" w:color="auto"/>
        <w:left w:val="none" w:sz="0" w:space="0" w:color="auto"/>
        <w:bottom w:val="none" w:sz="0" w:space="0" w:color="auto"/>
        <w:right w:val="none" w:sz="0" w:space="0" w:color="auto"/>
      </w:divBdr>
      <w:divsChild>
        <w:div w:id="782503776">
          <w:marLeft w:val="0"/>
          <w:marRight w:val="0"/>
          <w:marTop w:val="0"/>
          <w:marBottom w:val="0"/>
          <w:divBdr>
            <w:top w:val="none" w:sz="0" w:space="0" w:color="auto"/>
            <w:left w:val="none" w:sz="0" w:space="0" w:color="auto"/>
            <w:bottom w:val="none" w:sz="0" w:space="0" w:color="auto"/>
            <w:right w:val="none" w:sz="0" w:space="0" w:color="auto"/>
          </w:divBdr>
          <w:divsChild>
            <w:div w:id="1402825300">
              <w:marLeft w:val="0"/>
              <w:marRight w:val="0"/>
              <w:marTop w:val="0"/>
              <w:marBottom w:val="0"/>
              <w:divBdr>
                <w:top w:val="none" w:sz="0" w:space="0" w:color="auto"/>
                <w:left w:val="none" w:sz="0" w:space="0" w:color="auto"/>
                <w:bottom w:val="none" w:sz="0" w:space="0" w:color="auto"/>
                <w:right w:val="none" w:sz="0" w:space="0" w:color="auto"/>
              </w:divBdr>
              <w:divsChild>
                <w:div w:id="64974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838815">
      <w:bodyDiv w:val="1"/>
      <w:marLeft w:val="0"/>
      <w:marRight w:val="0"/>
      <w:marTop w:val="0"/>
      <w:marBottom w:val="0"/>
      <w:divBdr>
        <w:top w:val="none" w:sz="0" w:space="0" w:color="auto"/>
        <w:left w:val="none" w:sz="0" w:space="0" w:color="auto"/>
        <w:bottom w:val="none" w:sz="0" w:space="0" w:color="auto"/>
        <w:right w:val="none" w:sz="0" w:space="0" w:color="auto"/>
      </w:divBdr>
    </w:div>
    <w:div w:id="1446387361">
      <w:bodyDiv w:val="1"/>
      <w:marLeft w:val="0"/>
      <w:marRight w:val="0"/>
      <w:marTop w:val="0"/>
      <w:marBottom w:val="0"/>
      <w:divBdr>
        <w:top w:val="none" w:sz="0" w:space="0" w:color="auto"/>
        <w:left w:val="none" w:sz="0" w:space="0" w:color="auto"/>
        <w:bottom w:val="none" w:sz="0" w:space="0" w:color="auto"/>
        <w:right w:val="none" w:sz="0" w:space="0" w:color="auto"/>
      </w:divBdr>
    </w:div>
    <w:div w:id="1450736161">
      <w:bodyDiv w:val="1"/>
      <w:marLeft w:val="0"/>
      <w:marRight w:val="0"/>
      <w:marTop w:val="0"/>
      <w:marBottom w:val="0"/>
      <w:divBdr>
        <w:top w:val="none" w:sz="0" w:space="0" w:color="auto"/>
        <w:left w:val="none" w:sz="0" w:space="0" w:color="auto"/>
        <w:bottom w:val="none" w:sz="0" w:space="0" w:color="auto"/>
        <w:right w:val="none" w:sz="0" w:space="0" w:color="auto"/>
      </w:divBdr>
      <w:divsChild>
        <w:div w:id="943538790">
          <w:marLeft w:val="0"/>
          <w:marRight w:val="0"/>
          <w:marTop w:val="0"/>
          <w:marBottom w:val="0"/>
          <w:divBdr>
            <w:top w:val="none" w:sz="0" w:space="0" w:color="auto"/>
            <w:left w:val="none" w:sz="0" w:space="0" w:color="auto"/>
            <w:bottom w:val="none" w:sz="0" w:space="0" w:color="auto"/>
            <w:right w:val="none" w:sz="0" w:space="0" w:color="auto"/>
          </w:divBdr>
          <w:divsChild>
            <w:div w:id="1932006620">
              <w:marLeft w:val="0"/>
              <w:marRight w:val="0"/>
              <w:marTop w:val="0"/>
              <w:marBottom w:val="0"/>
              <w:divBdr>
                <w:top w:val="none" w:sz="0" w:space="0" w:color="auto"/>
                <w:left w:val="none" w:sz="0" w:space="0" w:color="auto"/>
                <w:bottom w:val="none" w:sz="0" w:space="0" w:color="auto"/>
                <w:right w:val="none" w:sz="0" w:space="0" w:color="auto"/>
              </w:divBdr>
              <w:divsChild>
                <w:div w:id="1891306813">
                  <w:marLeft w:val="0"/>
                  <w:marRight w:val="0"/>
                  <w:marTop w:val="0"/>
                  <w:marBottom w:val="0"/>
                  <w:divBdr>
                    <w:top w:val="none" w:sz="0" w:space="0" w:color="auto"/>
                    <w:left w:val="none" w:sz="0" w:space="0" w:color="auto"/>
                    <w:bottom w:val="none" w:sz="0" w:space="0" w:color="auto"/>
                    <w:right w:val="none" w:sz="0" w:space="0" w:color="auto"/>
                  </w:divBdr>
                  <w:divsChild>
                    <w:div w:id="992024117">
                      <w:marLeft w:val="0"/>
                      <w:marRight w:val="0"/>
                      <w:marTop w:val="0"/>
                      <w:marBottom w:val="0"/>
                      <w:divBdr>
                        <w:top w:val="none" w:sz="0" w:space="0" w:color="auto"/>
                        <w:left w:val="none" w:sz="0" w:space="0" w:color="auto"/>
                        <w:bottom w:val="none" w:sz="0" w:space="0" w:color="auto"/>
                        <w:right w:val="none" w:sz="0" w:space="0" w:color="auto"/>
                      </w:divBdr>
                      <w:divsChild>
                        <w:div w:id="142857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1798602">
      <w:bodyDiv w:val="1"/>
      <w:marLeft w:val="0"/>
      <w:marRight w:val="0"/>
      <w:marTop w:val="0"/>
      <w:marBottom w:val="0"/>
      <w:divBdr>
        <w:top w:val="none" w:sz="0" w:space="0" w:color="auto"/>
        <w:left w:val="none" w:sz="0" w:space="0" w:color="auto"/>
        <w:bottom w:val="none" w:sz="0" w:space="0" w:color="auto"/>
        <w:right w:val="none" w:sz="0" w:space="0" w:color="auto"/>
      </w:divBdr>
    </w:div>
    <w:div w:id="1464618150">
      <w:bodyDiv w:val="1"/>
      <w:marLeft w:val="0"/>
      <w:marRight w:val="0"/>
      <w:marTop w:val="0"/>
      <w:marBottom w:val="0"/>
      <w:divBdr>
        <w:top w:val="none" w:sz="0" w:space="0" w:color="auto"/>
        <w:left w:val="none" w:sz="0" w:space="0" w:color="auto"/>
        <w:bottom w:val="none" w:sz="0" w:space="0" w:color="auto"/>
        <w:right w:val="none" w:sz="0" w:space="0" w:color="auto"/>
      </w:divBdr>
      <w:divsChild>
        <w:div w:id="1470174472">
          <w:marLeft w:val="0"/>
          <w:marRight w:val="0"/>
          <w:marTop w:val="0"/>
          <w:marBottom w:val="0"/>
          <w:divBdr>
            <w:top w:val="none" w:sz="0" w:space="0" w:color="auto"/>
            <w:left w:val="none" w:sz="0" w:space="0" w:color="auto"/>
            <w:bottom w:val="none" w:sz="0" w:space="0" w:color="auto"/>
            <w:right w:val="none" w:sz="0" w:space="0" w:color="auto"/>
          </w:divBdr>
          <w:divsChild>
            <w:div w:id="1731417320">
              <w:marLeft w:val="0"/>
              <w:marRight w:val="0"/>
              <w:marTop w:val="0"/>
              <w:marBottom w:val="0"/>
              <w:divBdr>
                <w:top w:val="none" w:sz="0" w:space="0" w:color="auto"/>
                <w:left w:val="none" w:sz="0" w:space="0" w:color="auto"/>
                <w:bottom w:val="none" w:sz="0" w:space="0" w:color="auto"/>
                <w:right w:val="none" w:sz="0" w:space="0" w:color="auto"/>
              </w:divBdr>
              <w:divsChild>
                <w:div w:id="17781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780330">
      <w:bodyDiv w:val="1"/>
      <w:marLeft w:val="0"/>
      <w:marRight w:val="0"/>
      <w:marTop w:val="0"/>
      <w:marBottom w:val="0"/>
      <w:divBdr>
        <w:top w:val="none" w:sz="0" w:space="0" w:color="auto"/>
        <w:left w:val="none" w:sz="0" w:space="0" w:color="auto"/>
        <w:bottom w:val="none" w:sz="0" w:space="0" w:color="auto"/>
        <w:right w:val="none" w:sz="0" w:space="0" w:color="auto"/>
      </w:divBdr>
      <w:divsChild>
        <w:div w:id="33652240">
          <w:marLeft w:val="0"/>
          <w:marRight w:val="0"/>
          <w:marTop w:val="0"/>
          <w:marBottom w:val="0"/>
          <w:divBdr>
            <w:top w:val="none" w:sz="0" w:space="0" w:color="auto"/>
            <w:left w:val="none" w:sz="0" w:space="0" w:color="auto"/>
            <w:bottom w:val="none" w:sz="0" w:space="0" w:color="auto"/>
            <w:right w:val="none" w:sz="0" w:space="0" w:color="auto"/>
          </w:divBdr>
          <w:divsChild>
            <w:div w:id="1163005583">
              <w:marLeft w:val="0"/>
              <w:marRight w:val="0"/>
              <w:marTop w:val="0"/>
              <w:marBottom w:val="0"/>
              <w:divBdr>
                <w:top w:val="none" w:sz="0" w:space="0" w:color="auto"/>
                <w:left w:val="none" w:sz="0" w:space="0" w:color="auto"/>
                <w:bottom w:val="none" w:sz="0" w:space="0" w:color="auto"/>
                <w:right w:val="none" w:sz="0" w:space="0" w:color="auto"/>
              </w:divBdr>
              <w:divsChild>
                <w:div w:id="516698047">
                  <w:marLeft w:val="0"/>
                  <w:marRight w:val="0"/>
                  <w:marTop w:val="0"/>
                  <w:marBottom w:val="0"/>
                  <w:divBdr>
                    <w:top w:val="none" w:sz="0" w:space="0" w:color="auto"/>
                    <w:left w:val="none" w:sz="0" w:space="0" w:color="auto"/>
                    <w:bottom w:val="none" w:sz="0" w:space="0" w:color="auto"/>
                    <w:right w:val="none" w:sz="0" w:space="0" w:color="auto"/>
                  </w:divBdr>
                  <w:divsChild>
                    <w:div w:id="1552379699">
                      <w:marLeft w:val="0"/>
                      <w:marRight w:val="0"/>
                      <w:marTop w:val="0"/>
                      <w:marBottom w:val="0"/>
                      <w:divBdr>
                        <w:top w:val="none" w:sz="0" w:space="0" w:color="auto"/>
                        <w:left w:val="none" w:sz="0" w:space="0" w:color="auto"/>
                        <w:bottom w:val="none" w:sz="0" w:space="0" w:color="auto"/>
                        <w:right w:val="none" w:sz="0" w:space="0" w:color="auto"/>
                      </w:divBdr>
                      <w:divsChild>
                        <w:div w:id="964316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015293">
      <w:bodyDiv w:val="1"/>
      <w:marLeft w:val="0"/>
      <w:marRight w:val="0"/>
      <w:marTop w:val="0"/>
      <w:marBottom w:val="0"/>
      <w:divBdr>
        <w:top w:val="none" w:sz="0" w:space="0" w:color="auto"/>
        <w:left w:val="none" w:sz="0" w:space="0" w:color="auto"/>
        <w:bottom w:val="none" w:sz="0" w:space="0" w:color="auto"/>
        <w:right w:val="none" w:sz="0" w:space="0" w:color="auto"/>
      </w:divBdr>
    </w:div>
    <w:div w:id="1474761324">
      <w:bodyDiv w:val="1"/>
      <w:marLeft w:val="0"/>
      <w:marRight w:val="0"/>
      <w:marTop w:val="0"/>
      <w:marBottom w:val="0"/>
      <w:divBdr>
        <w:top w:val="none" w:sz="0" w:space="0" w:color="auto"/>
        <w:left w:val="none" w:sz="0" w:space="0" w:color="auto"/>
        <w:bottom w:val="none" w:sz="0" w:space="0" w:color="auto"/>
        <w:right w:val="none" w:sz="0" w:space="0" w:color="auto"/>
      </w:divBdr>
    </w:div>
    <w:div w:id="1491099095">
      <w:bodyDiv w:val="1"/>
      <w:marLeft w:val="0"/>
      <w:marRight w:val="0"/>
      <w:marTop w:val="0"/>
      <w:marBottom w:val="0"/>
      <w:divBdr>
        <w:top w:val="none" w:sz="0" w:space="0" w:color="auto"/>
        <w:left w:val="none" w:sz="0" w:space="0" w:color="auto"/>
        <w:bottom w:val="none" w:sz="0" w:space="0" w:color="auto"/>
        <w:right w:val="none" w:sz="0" w:space="0" w:color="auto"/>
      </w:divBdr>
      <w:divsChild>
        <w:div w:id="1637490963">
          <w:marLeft w:val="0"/>
          <w:marRight w:val="0"/>
          <w:marTop w:val="0"/>
          <w:marBottom w:val="0"/>
          <w:divBdr>
            <w:top w:val="none" w:sz="0" w:space="0" w:color="auto"/>
            <w:left w:val="none" w:sz="0" w:space="0" w:color="auto"/>
            <w:bottom w:val="none" w:sz="0" w:space="0" w:color="auto"/>
            <w:right w:val="none" w:sz="0" w:space="0" w:color="auto"/>
          </w:divBdr>
        </w:div>
      </w:divsChild>
    </w:div>
    <w:div w:id="1494878956">
      <w:bodyDiv w:val="1"/>
      <w:marLeft w:val="0"/>
      <w:marRight w:val="0"/>
      <w:marTop w:val="0"/>
      <w:marBottom w:val="0"/>
      <w:divBdr>
        <w:top w:val="none" w:sz="0" w:space="0" w:color="auto"/>
        <w:left w:val="none" w:sz="0" w:space="0" w:color="auto"/>
        <w:bottom w:val="none" w:sz="0" w:space="0" w:color="auto"/>
        <w:right w:val="none" w:sz="0" w:space="0" w:color="auto"/>
      </w:divBdr>
    </w:div>
    <w:div w:id="1497375871">
      <w:bodyDiv w:val="1"/>
      <w:marLeft w:val="0"/>
      <w:marRight w:val="0"/>
      <w:marTop w:val="0"/>
      <w:marBottom w:val="0"/>
      <w:divBdr>
        <w:top w:val="none" w:sz="0" w:space="0" w:color="auto"/>
        <w:left w:val="none" w:sz="0" w:space="0" w:color="auto"/>
        <w:bottom w:val="none" w:sz="0" w:space="0" w:color="auto"/>
        <w:right w:val="none" w:sz="0" w:space="0" w:color="auto"/>
      </w:divBdr>
      <w:divsChild>
        <w:div w:id="679505950">
          <w:marLeft w:val="0"/>
          <w:marRight w:val="0"/>
          <w:marTop w:val="0"/>
          <w:marBottom w:val="0"/>
          <w:divBdr>
            <w:top w:val="none" w:sz="0" w:space="0" w:color="auto"/>
            <w:left w:val="none" w:sz="0" w:space="0" w:color="auto"/>
            <w:bottom w:val="none" w:sz="0" w:space="0" w:color="auto"/>
            <w:right w:val="none" w:sz="0" w:space="0" w:color="auto"/>
          </w:divBdr>
          <w:divsChild>
            <w:div w:id="417364611">
              <w:marLeft w:val="0"/>
              <w:marRight w:val="0"/>
              <w:marTop w:val="0"/>
              <w:marBottom w:val="0"/>
              <w:divBdr>
                <w:top w:val="none" w:sz="0" w:space="0" w:color="auto"/>
                <w:left w:val="none" w:sz="0" w:space="0" w:color="auto"/>
                <w:bottom w:val="none" w:sz="0" w:space="0" w:color="auto"/>
                <w:right w:val="none" w:sz="0" w:space="0" w:color="auto"/>
              </w:divBdr>
              <w:divsChild>
                <w:div w:id="205738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154746">
      <w:bodyDiv w:val="1"/>
      <w:marLeft w:val="0"/>
      <w:marRight w:val="0"/>
      <w:marTop w:val="0"/>
      <w:marBottom w:val="0"/>
      <w:divBdr>
        <w:top w:val="none" w:sz="0" w:space="0" w:color="auto"/>
        <w:left w:val="none" w:sz="0" w:space="0" w:color="auto"/>
        <w:bottom w:val="none" w:sz="0" w:space="0" w:color="auto"/>
        <w:right w:val="none" w:sz="0" w:space="0" w:color="auto"/>
      </w:divBdr>
    </w:div>
    <w:div w:id="1523320326">
      <w:bodyDiv w:val="1"/>
      <w:marLeft w:val="0"/>
      <w:marRight w:val="0"/>
      <w:marTop w:val="0"/>
      <w:marBottom w:val="0"/>
      <w:divBdr>
        <w:top w:val="none" w:sz="0" w:space="0" w:color="auto"/>
        <w:left w:val="none" w:sz="0" w:space="0" w:color="auto"/>
        <w:bottom w:val="none" w:sz="0" w:space="0" w:color="auto"/>
        <w:right w:val="none" w:sz="0" w:space="0" w:color="auto"/>
      </w:divBdr>
      <w:divsChild>
        <w:div w:id="1995066923">
          <w:marLeft w:val="0"/>
          <w:marRight w:val="0"/>
          <w:marTop w:val="0"/>
          <w:marBottom w:val="0"/>
          <w:divBdr>
            <w:top w:val="none" w:sz="0" w:space="0" w:color="auto"/>
            <w:left w:val="none" w:sz="0" w:space="0" w:color="auto"/>
            <w:bottom w:val="none" w:sz="0" w:space="0" w:color="auto"/>
            <w:right w:val="none" w:sz="0" w:space="0" w:color="auto"/>
          </w:divBdr>
          <w:divsChild>
            <w:div w:id="1959489066">
              <w:marLeft w:val="0"/>
              <w:marRight w:val="0"/>
              <w:marTop w:val="0"/>
              <w:marBottom w:val="0"/>
              <w:divBdr>
                <w:top w:val="none" w:sz="0" w:space="0" w:color="auto"/>
                <w:left w:val="none" w:sz="0" w:space="0" w:color="auto"/>
                <w:bottom w:val="none" w:sz="0" w:space="0" w:color="auto"/>
                <w:right w:val="none" w:sz="0" w:space="0" w:color="auto"/>
              </w:divBdr>
              <w:divsChild>
                <w:div w:id="109937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9271150">
      <w:bodyDiv w:val="1"/>
      <w:marLeft w:val="0"/>
      <w:marRight w:val="0"/>
      <w:marTop w:val="0"/>
      <w:marBottom w:val="0"/>
      <w:divBdr>
        <w:top w:val="none" w:sz="0" w:space="0" w:color="auto"/>
        <w:left w:val="none" w:sz="0" w:space="0" w:color="auto"/>
        <w:bottom w:val="none" w:sz="0" w:space="0" w:color="auto"/>
        <w:right w:val="none" w:sz="0" w:space="0" w:color="auto"/>
      </w:divBdr>
    </w:div>
    <w:div w:id="1550068306">
      <w:bodyDiv w:val="1"/>
      <w:marLeft w:val="0"/>
      <w:marRight w:val="0"/>
      <w:marTop w:val="0"/>
      <w:marBottom w:val="0"/>
      <w:divBdr>
        <w:top w:val="none" w:sz="0" w:space="0" w:color="auto"/>
        <w:left w:val="none" w:sz="0" w:space="0" w:color="auto"/>
        <w:bottom w:val="none" w:sz="0" w:space="0" w:color="auto"/>
        <w:right w:val="none" w:sz="0" w:space="0" w:color="auto"/>
      </w:divBdr>
    </w:div>
    <w:div w:id="1551578210">
      <w:bodyDiv w:val="1"/>
      <w:marLeft w:val="0"/>
      <w:marRight w:val="0"/>
      <w:marTop w:val="0"/>
      <w:marBottom w:val="0"/>
      <w:divBdr>
        <w:top w:val="none" w:sz="0" w:space="0" w:color="auto"/>
        <w:left w:val="none" w:sz="0" w:space="0" w:color="auto"/>
        <w:bottom w:val="none" w:sz="0" w:space="0" w:color="auto"/>
        <w:right w:val="none" w:sz="0" w:space="0" w:color="auto"/>
      </w:divBdr>
    </w:div>
    <w:div w:id="1555509466">
      <w:bodyDiv w:val="1"/>
      <w:marLeft w:val="0"/>
      <w:marRight w:val="0"/>
      <w:marTop w:val="0"/>
      <w:marBottom w:val="0"/>
      <w:divBdr>
        <w:top w:val="none" w:sz="0" w:space="0" w:color="auto"/>
        <w:left w:val="none" w:sz="0" w:space="0" w:color="auto"/>
        <w:bottom w:val="none" w:sz="0" w:space="0" w:color="auto"/>
        <w:right w:val="none" w:sz="0" w:space="0" w:color="auto"/>
      </w:divBdr>
    </w:div>
    <w:div w:id="1576430268">
      <w:bodyDiv w:val="1"/>
      <w:marLeft w:val="0"/>
      <w:marRight w:val="0"/>
      <w:marTop w:val="0"/>
      <w:marBottom w:val="0"/>
      <w:divBdr>
        <w:top w:val="none" w:sz="0" w:space="0" w:color="auto"/>
        <w:left w:val="none" w:sz="0" w:space="0" w:color="auto"/>
        <w:bottom w:val="none" w:sz="0" w:space="0" w:color="auto"/>
        <w:right w:val="none" w:sz="0" w:space="0" w:color="auto"/>
      </w:divBdr>
    </w:div>
    <w:div w:id="1578397503">
      <w:bodyDiv w:val="1"/>
      <w:marLeft w:val="0"/>
      <w:marRight w:val="0"/>
      <w:marTop w:val="0"/>
      <w:marBottom w:val="0"/>
      <w:divBdr>
        <w:top w:val="none" w:sz="0" w:space="0" w:color="auto"/>
        <w:left w:val="none" w:sz="0" w:space="0" w:color="auto"/>
        <w:bottom w:val="none" w:sz="0" w:space="0" w:color="auto"/>
        <w:right w:val="none" w:sz="0" w:space="0" w:color="auto"/>
      </w:divBdr>
      <w:divsChild>
        <w:div w:id="1876238330">
          <w:marLeft w:val="0"/>
          <w:marRight w:val="0"/>
          <w:marTop w:val="0"/>
          <w:marBottom w:val="0"/>
          <w:divBdr>
            <w:top w:val="none" w:sz="0" w:space="0" w:color="auto"/>
            <w:left w:val="none" w:sz="0" w:space="0" w:color="auto"/>
            <w:bottom w:val="none" w:sz="0" w:space="0" w:color="auto"/>
            <w:right w:val="none" w:sz="0" w:space="0" w:color="auto"/>
          </w:divBdr>
          <w:divsChild>
            <w:div w:id="1164277885">
              <w:marLeft w:val="0"/>
              <w:marRight w:val="0"/>
              <w:marTop w:val="0"/>
              <w:marBottom w:val="0"/>
              <w:divBdr>
                <w:top w:val="none" w:sz="0" w:space="0" w:color="auto"/>
                <w:left w:val="none" w:sz="0" w:space="0" w:color="auto"/>
                <w:bottom w:val="none" w:sz="0" w:space="0" w:color="auto"/>
                <w:right w:val="none" w:sz="0" w:space="0" w:color="auto"/>
              </w:divBdr>
              <w:divsChild>
                <w:div w:id="63676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176439">
      <w:bodyDiv w:val="1"/>
      <w:marLeft w:val="0"/>
      <w:marRight w:val="0"/>
      <w:marTop w:val="0"/>
      <w:marBottom w:val="0"/>
      <w:divBdr>
        <w:top w:val="none" w:sz="0" w:space="0" w:color="auto"/>
        <w:left w:val="none" w:sz="0" w:space="0" w:color="auto"/>
        <w:bottom w:val="none" w:sz="0" w:space="0" w:color="auto"/>
        <w:right w:val="none" w:sz="0" w:space="0" w:color="auto"/>
      </w:divBdr>
    </w:div>
    <w:div w:id="1587105410">
      <w:bodyDiv w:val="1"/>
      <w:marLeft w:val="0"/>
      <w:marRight w:val="0"/>
      <w:marTop w:val="0"/>
      <w:marBottom w:val="0"/>
      <w:divBdr>
        <w:top w:val="none" w:sz="0" w:space="0" w:color="auto"/>
        <w:left w:val="none" w:sz="0" w:space="0" w:color="auto"/>
        <w:bottom w:val="none" w:sz="0" w:space="0" w:color="auto"/>
        <w:right w:val="none" w:sz="0" w:space="0" w:color="auto"/>
      </w:divBdr>
    </w:div>
    <w:div w:id="1591425525">
      <w:bodyDiv w:val="1"/>
      <w:marLeft w:val="0"/>
      <w:marRight w:val="0"/>
      <w:marTop w:val="0"/>
      <w:marBottom w:val="0"/>
      <w:divBdr>
        <w:top w:val="none" w:sz="0" w:space="0" w:color="auto"/>
        <w:left w:val="none" w:sz="0" w:space="0" w:color="auto"/>
        <w:bottom w:val="none" w:sz="0" w:space="0" w:color="auto"/>
        <w:right w:val="none" w:sz="0" w:space="0" w:color="auto"/>
      </w:divBdr>
    </w:div>
    <w:div w:id="1598126156">
      <w:bodyDiv w:val="1"/>
      <w:marLeft w:val="0"/>
      <w:marRight w:val="0"/>
      <w:marTop w:val="0"/>
      <w:marBottom w:val="0"/>
      <w:divBdr>
        <w:top w:val="none" w:sz="0" w:space="0" w:color="auto"/>
        <w:left w:val="none" w:sz="0" w:space="0" w:color="auto"/>
        <w:bottom w:val="none" w:sz="0" w:space="0" w:color="auto"/>
        <w:right w:val="none" w:sz="0" w:space="0" w:color="auto"/>
      </w:divBdr>
    </w:div>
    <w:div w:id="1618414509">
      <w:bodyDiv w:val="1"/>
      <w:marLeft w:val="0"/>
      <w:marRight w:val="0"/>
      <w:marTop w:val="0"/>
      <w:marBottom w:val="0"/>
      <w:divBdr>
        <w:top w:val="none" w:sz="0" w:space="0" w:color="auto"/>
        <w:left w:val="none" w:sz="0" w:space="0" w:color="auto"/>
        <w:bottom w:val="none" w:sz="0" w:space="0" w:color="auto"/>
        <w:right w:val="none" w:sz="0" w:space="0" w:color="auto"/>
      </w:divBdr>
    </w:div>
    <w:div w:id="1622611912">
      <w:bodyDiv w:val="1"/>
      <w:marLeft w:val="0"/>
      <w:marRight w:val="0"/>
      <w:marTop w:val="0"/>
      <w:marBottom w:val="0"/>
      <w:divBdr>
        <w:top w:val="none" w:sz="0" w:space="0" w:color="auto"/>
        <w:left w:val="none" w:sz="0" w:space="0" w:color="auto"/>
        <w:bottom w:val="none" w:sz="0" w:space="0" w:color="auto"/>
        <w:right w:val="none" w:sz="0" w:space="0" w:color="auto"/>
      </w:divBdr>
    </w:div>
    <w:div w:id="1625575719">
      <w:bodyDiv w:val="1"/>
      <w:marLeft w:val="0"/>
      <w:marRight w:val="0"/>
      <w:marTop w:val="0"/>
      <w:marBottom w:val="0"/>
      <w:divBdr>
        <w:top w:val="none" w:sz="0" w:space="0" w:color="auto"/>
        <w:left w:val="none" w:sz="0" w:space="0" w:color="auto"/>
        <w:bottom w:val="none" w:sz="0" w:space="0" w:color="auto"/>
        <w:right w:val="none" w:sz="0" w:space="0" w:color="auto"/>
      </w:divBdr>
    </w:div>
    <w:div w:id="1627193982">
      <w:bodyDiv w:val="1"/>
      <w:marLeft w:val="0"/>
      <w:marRight w:val="0"/>
      <w:marTop w:val="0"/>
      <w:marBottom w:val="0"/>
      <w:divBdr>
        <w:top w:val="none" w:sz="0" w:space="0" w:color="auto"/>
        <w:left w:val="none" w:sz="0" w:space="0" w:color="auto"/>
        <w:bottom w:val="none" w:sz="0" w:space="0" w:color="auto"/>
        <w:right w:val="none" w:sz="0" w:space="0" w:color="auto"/>
      </w:divBdr>
    </w:div>
    <w:div w:id="1627589540">
      <w:bodyDiv w:val="1"/>
      <w:marLeft w:val="0"/>
      <w:marRight w:val="0"/>
      <w:marTop w:val="0"/>
      <w:marBottom w:val="0"/>
      <w:divBdr>
        <w:top w:val="none" w:sz="0" w:space="0" w:color="auto"/>
        <w:left w:val="none" w:sz="0" w:space="0" w:color="auto"/>
        <w:bottom w:val="none" w:sz="0" w:space="0" w:color="auto"/>
        <w:right w:val="none" w:sz="0" w:space="0" w:color="auto"/>
      </w:divBdr>
      <w:divsChild>
        <w:div w:id="260262182">
          <w:marLeft w:val="0"/>
          <w:marRight w:val="0"/>
          <w:marTop w:val="0"/>
          <w:marBottom w:val="0"/>
          <w:divBdr>
            <w:top w:val="none" w:sz="0" w:space="0" w:color="auto"/>
            <w:left w:val="none" w:sz="0" w:space="0" w:color="auto"/>
            <w:bottom w:val="none" w:sz="0" w:space="0" w:color="auto"/>
            <w:right w:val="none" w:sz="0" w:space="0" w:color="auto"/>
          </w:divBdr>
          <w:divsChild>
            <w:div w:id="360086330">
              <w:marLeft w:val="0"/>
              <w:marRight w:val="0"/>
              <w:marTop w:val="0"/>
              <w:marBottom w:val="0"/>
              <w:divBdr>
                <w:top w:val="none" w:sz="0" w:space="0" w:color="auto"/>
                <w:left w:val="none" w:sz="0" w:space="0" w:color="auto"/>
                <w:bottom w:val="none" w:sz="0" w:space="0" w:color="auto"/>
                <w:right w:val="none" w:sz="0" w:space="0" w:color="auto"/>
              </w:divBdr>
              <w:divsChild>
                <w:div w:id="6663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097686">
      <w:bodyDiv w:val="1"/>
      <w:marLeft w:val="0"/>
      <w:marRight w:val="0"/>
      <w:marTop w:val="0"/>
      <w:marBottom w:val="0"/>
      <w:divBdr>
        <w:top w:val="none" w:sz="0" w:space="0" w:color="auto"/>
        <w:left w:val="none" w:sz="0" w:space="0" w:color="auto"/>
        <w:bottom w:val="none" w:sz="0" w:space="0" w:color="auto"/>
        <w:right w:val="none" w:sz="0" w:space="0" w:color="auto"/>
      </w:divBdr>
    </w:div>
    <w:div w:id="1639991647">
      <w:bodyDiv w:val="1"/>
      <w:marLeft w:val="0"/>
      <w:marRight w:val="0"/>
      <w:marTop w:val="0"/>
      <w:marBottom w:val="0"/>
      <w:divBdr>
        <w:top w:val="none" w:sz="0" w:space="0" w:color="auto"/>
        <w:left w:val="none" w:sz="0" w:space="0" w:color="auto"/>
        <w:bottom w:val="none" w:sz="0" w:space="0" w:color="auto"/>
        <w:right w:val="none" w:sz="0" w:space="0" w:color="auto"/>
      </w:divBdr>
    </w:div>
    <w:div w:id="1642004914">
      <w:bodyDiv w:val="1"/>
      <w:marLeft w:val="0"/>
      <w:marRight w:val="0"/>
      <w:marTop w:val="0"/>
      <w:marBottom w:val="0"/>
      <w:divBdr>
        <w:top w:val="none" w:sz="0" w:space="0" w:color="auto"/>
        <w:left w:val="none" w:sz="0" w:space="0" w:color="auto"/>
        <w:bottom w:val="none" w:sz="0" w:space="0" w:color="auto"/>
        <w:right w:val="none" w:sz="0" w:space="0" w:color="auto"/>
      </w:divBdr>
    </w:div>
    <w:div w:id="1653025292">
      <w:bodyDiv w:val="1"/>
      <w:marLeft w:val="0"/>
      <w:marRight w:val="0"/>
      <w:marTop w:val="0"/>
      <w:marBottom w:val="0"/>
      <w:divBdr>
        <w:top w:val="none" w:sz="0" w:space="0" w:color="auto"/>
        <w:left w:val="none" w:sz="0" w:space="0" w:color="auto"/>
        <w:bottom w:val="none" w:sz="0" w:space="0" w:color="auto"/>
        <w:right w:val="none" w:sz="0" w:space="0" w:color="auto"/>
      </w:divBdr>
    </w:div>
    <w:div w:id="1653942912">
      <w:bodyDiv w:val="1"/>
      <w:marLeft w:val="0"/>
      <w:marRight w:val="0"/>
      <w:marTop w:val="0"/>
      <w:marBottom w:val="0"/>
      <w:divBdr>
        <w:top w:val="none" w:sz="0" w:space="0" w:color="auto"/>
        <w:left w:val="none" w:sz="0" w:space="0" w:color="auto"/>
        <w:bottom w:val="none" w:sz="0" w:space="0" w:color="auto"/>
        <w:right w:val="none" w:sz="0" w:space="0" w:color="auto"/>
      </w:divBdr>
    </w:div>
    <w:div w:id="1660890037">
      <w:bodyDiv w:val="1"/>
      <w:marLeft w:val="0"/>
      <w:marRight w:val="0"/>
      <w:marTop w:val="0"/>
      <w:marBottom w:val="0"/>
      <w:divBdr>
        <w:top w:val="none" w:sz="0" w:space="0" w:color="auto"/>
        <w:left w:val="none" w:sz="0" w:space="0" w:color="auto"/>
        <w:bottom w:val="none" w:sz="0" w:space="0" w:color="auto"/>
        <w:right w:val="none" w:sz="0" w:space="0" w:color="auto"/>
      </w:divBdr>
    </w:div>
    <w:div w:id="1661931371">
      <w:bodyDiv w:val="1"/>
      <w:marLeft w:val="0"/>
      <w:marRight w:val="0"/>
      <w:marTop w:val="0"/>
      <w:marBottom w:val="0"/>
      <w:divBdr>
        <w:top w:val="none" w:sz="0" w:space="0" w:color="auto"/>
        <w:left w:val="none" w:sz="0" w:space="0" w:color="auto"/>
        <w:bottom w:val="none" w:sz="0" w:space="0" w:color="auto"/>
        <w:right w:val="none" w:sz="0" w:space="0" w:color="auto"/>
      </w:divBdr>
    </w:div>
    <w:div w:id="1679774107">
      <w:bodyDiv w:val="1"/>
      <w:marLeft w:val="0"/>
      <w:marRight w:val="0"/>
      <w:marTop w:val="0"/>
      <w:marBottom w:val="0"/>
      <w:divBdr>
        <w:top w:val="none" w:sz="0" w:space="0" w:color="auto"/>
        <w:left w:val="none" w:sz="0" w:space="0" w:color="auto"/>
        <w:bottom w:val="none" w:sz="0" w:space="0" w:color="auto"/>
        <w:right w:val="none" w:sz="0" w:space="0" w:color="auto"/>
      </w:divBdr>
    </w:div>
    <w:div w:id="1688092670">
      <w:bodyDiv w:val="1"/>
      <w:marLeft w:val="0"/>
      <w:marRight w:val="0"/>
      <w:marTop w:val="0"/>
      <w:marBottom w:val="0"/>
      <w:divBdr>
        <w:top w:val="none" w:sz="0" w:space="0" w:color="auto"/>
        <w:left w:val="none" w:sz="0" w:space="0" w:color="auto"/>
        <w:bottom w:val="none" w:sz="0" w:space="0" w:color="auto"/>
        <w:right w:val="none" w:sz="0" w:space="0" w:color="auto"/>
      </w:divBdr>
    </w:div>
    <w:div w:id="1698509199">
      <w:bodyDiv w:val="1"/>
      <w:marLeft w:val="0"/>
      <w:marRight w:val="0"/>
      <w:marTop w:val="0"/>
      <w:marBottom w:val="0"/>
      <w:divBdr>
        <w:top w:val="none" w:sz="0" w:space="0" w:color="auto"/>
        <w:left w:val="none" w:sz="0" w:space="0" w:color="auto"/>
        <w:bottom w:val="none" w:sz="0" w:space="0" w:color="auto"/>
        <w:right w:val="none" w:sz="0" w:space="0" w:color="auto"/>
      </w:divBdr>
      <w:divsChild>
        <w:div w:id="123042410">
          <w:marLeft w:val="0"/>
          <w:marRight w:val="0"/>
          <w:marTop w:val="0"/>
          <w:marBottom w:val="0"/>
          <w:divBdr>
            <w:top w:val="none" w:sz="0" w:space="0" w:color="auto"/>
            <w:left w:val="none" w:sz="0" w:space="0" w:color="auto"/>
            <w:bottom w:val="none" w:sz="0" w:space="0" w:color="auto"/>
            <w:right w:val="none" w:sz="0" w:space="0" w:color="auto"/>
          </w:divBdr>
        </w:div>
      </w:divsChild>
    </w:div>
    <w:div w:id="1708752815">
      <w:bodyDiv w:val="1"/>
      <w:marLeft w:val="0"/>
      <w:marRight w:val="0"/>
      <w:marTop w:val="0"/>
      <w:marBottom w:val="0"/>
      <w:divBdr>
        <w:top w:val="none" w:sz="0" w:space="0" w:color="auto"/>
        <w:left w:val="none" w:sz="0" w:space="0" w:color="auto"/>
        <w:bottom w:val="none" w:sz="0" w:space="0" w:color="auto"/>
        <w:right w:val="none" w:sz="0" w:space="0" w:color="auto"/>
      </w:divBdr>
    </w:div>
    <w:div w:id="1711681239">
      <w:bodyDiv w:val="1"/>
      <w:marLeft w:val="0"/>
      <w:marRight w:val="0"/>
      <w:marTop w:val="0"/>
      <w:marBottom w:val="0"/>
      <w:divBdr>
        <w:top w:val="none" w:sz="0" w:space="0" w:color="auto"/>
        <w:left w:val="none" w:sz="0" w:space="0" w:color="auto"/>
        <w:bottom w:val="none" w:sz="0" w:space="0" w:color="auto"/>
        <w:right w:val="none" w:sz="0" w:space="0" w:color="auto"/>
      </w:divBdr>
      <w:divsChild>
        <w:div w:id="1105225885">
          <w:marLeft w:val="0"/>
          <w:marRight w:val="0"/>
          <w:marTop w:val="0"/>
          <w:marBottom w:val="0"/>
          <w:divBdr>
            <w:top w:val="none" w:sz="0" w:space="0" w:color="auto"/>
            <w:left w:val="none" w:sz="0" w:space="0" w:color="auto"/>
            <w:bottom w:val="none" w:sz="0" w:space="0" w:color="auto"/>
            <w:right w:val="none" w:sz="0" w:space="0" w:color="auto"/>
          </w:divBdr>
          <w:divsChild>
            <w:div w:id="1317344606">
              <w:marLeft w:val="0"/>
              <w:marRight w:val="0"/>
              <w:marTop w:val="0"/>
              <w:marBottom w:val="0"/>
              <w:divBdr>
                <w:top w:val="none" w:sz="0" w:space="0" w:color="auto"/>
                <w:left w:val="none" w:sz="0" w:space="0" w:color="auto"/>
                <w:bottom w:val="none" w:sz="0" w:space="0" w:color="auto"/>
                <w:right w:val="none" w:sz="0" w:space="0" w:color="auto"/>
              </w:divBdr>
              <w:divsChild>
                <w:div w:id="201649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804791">
      <w:bodyDiv w:val="1"/>
      <w:marLeft w:val="0"/>
      <w:marRight w:val="0"/>
      <w:marTop w:val="0"/>
      <w:marBottom w:val="0"/>
      <w:divBdr>
        <w:top w:val="none" w:sz="0" w:space="0" w:color="auto"/>
        <w:left w:val="none" w:sz="0" w:space="0" w:color="auto"/>
        <w:bottom w:val="none" w:sz="0" w:space="0" w:color="auto"/>
        <w:right w:val="none" w:sz="0" w:space="0" w:color="auto"/>
      </w:divBdr>
    </w:div>
    <w:div w:id="1716271133">
      <w:bodyDiv w:val="1"/>
      <w:marLeft w:val="0"/>
      <w:marRight w:val="0"/>
      <w:marTop w:val="0"/>
      <w:marBottom w:val="0"/>
      <w:divBdr>
        <w:top w:val="none" w:sz="0" w:space="0" w:color="auto"/>
        <w:left w:val="none" w:sz="0" w:space="0" w:color="auto"/>
        <w:bottom w:val="none" w:sz="0" w:space="0" w:color="auto"/>
        <w:right w:val="none" w:sz="0" w:space="0" w:color="auto"/>
      </w:divBdr>
      <w:divsChild>
        <w:div w:id="1995059876">
          <w:marLeft w:val="0"/>
          <w:marRight w:val="0"/>
          <w:marTop w:val="0"/>
          <w:marBottom w:val="0"/>
          <w:divBdr>
            <w:top w:val="none" w:sz="0" w:space="0" w:color="auto"/>
            <w:left w:val="none" w:sz="0" w:space="0" w:color="auto"/>
            <w:bottom w:val="none" w:sz="0" w:space="0" w:color="auto"/>
            <w:right w:val="none" w:sz="0" w:space="0" w:color="auto"/>
          </w:divBdr>
          <w:divsChild>
            <w:div w:id="358943151">
              <w:marLeft w:val="0"/>
              <w:marRight w:val="0"/>
              <w:marTop w:val="0"/>
              <w:marBottom w:val="0"/>
              <w:divBdr>
                <w:top w:val="none" w:sz="0" w:space="0" w:color="auto"/>
                <w:left w:val="none" w:sz="0" w:space="0" w:color="auto"/>
                <w:bottom w:val="none" w:sz="0" w:space="0" w:color="auto"/>
                <w:right w:val="none" w:sz="0" w:space="0" w:color="auto"/>
              </w:divBdr>
              <w:divsChild>
                <w:div w:id="66317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435796">
      <w:bodyDiv w:val="1"/>
      <w:marLeft w:val="0"/>
      <w:marRight w:val="0"/>
      <w:marTop w:val="0"/>
      <w:marBottom w:val="0"/>
      <w:divBdr>
        <w:top w:val="none" w:sz="0" w:space="0" w:color="auto"/>
        <w:left w:val="none" w:sz="0" w:space="0" w:color="auto"/>
        <w:bottom w:val="none" w:sz="0" w:space="0" w:color="auto"/>
        <w:right w:val="none" w:sz="0" w:space="0" w:color="auto"/>
      </w:divBdr>
    </w:div>
    <w:div w:id="1729449468">
      <w:bodyDiv w:val="1"/>
      <w:marLeft w:val="0"/>
      <w:marRight w:val="0"/>
      <w:marTop w:val="0"/>
      <w:marBottom w:val="0"/>
      <w:divBdr>
        <w:top w:val="none" w:sz="0" w:space="0" w:color="auto"/>
        <w:left w:val="none" w:sz="0" w:space="0" w:color="auto"/>
        <w:bottom w:val="none" w:sz="0" w:space="0" w:color="auto"/>
        <w:right w:val="none" w:sz="0" w:space="0" w:color="auto"/>
      </w:divBdr>
    </w:div>
    <w:div w:id="1739479798">
      <w:bodyDiv w:val="1"/>
      <w:marLeft w:val="0"/>
      <w:marRight w:val="0"/>
      <w:marTop w:val="0"/>
      <w:marBottom w:val="0"/>
      <w:divBdr>
        <w:top w:val="none" w:sz="0" w:space="0" w:color="auto"/>
        <w:left w:val="none" w:sz="0" w:space="0" w:color="auto"/>
        <w:bottom w:val="none" w:sz="0" w:space="0" w:color="auto"/>
        <w:right w:val="none" w:sz="0" w:space="0" w:color="auto"/>
      </w:divBdr>
      <w:divsChild>
        <w:div w:id="448821976">
          <w:marLeft w:val="0"/>
          <w:marRight w:val="0"/>
          <w:marTop w:val="0"/>
          <w:marBottom w:val="0"/>
          <w:divBdr>
            <w:top w:val="none" w:sz="0" w:space="0" w:color="auto"/>
            <w:left w:val="none" w:sz="0" w:space="0" w:color="auto"/>
            <w:bottom w:val="none" w:sz="0" w:space="0" w:color="auto"/>
            <w:right w:val="none" w:sz="0" w:space="0" w:color="auto"/>
          </w:divBdr>
        </w:div>
      </w:divsChild>
    </w:div>
    <w:div w:id="1742828056">
      <w:bodyDiv w:val="1"/>
      <w:marLeft w:val="0"/>
      <w:marRight w:val="0"/>
      <w:marTop w:val="0"/>
      <w:marBottom w:val="0"/>
      <w:divBdr>
        <w:top w:val="none" w:sz="0" w:space="0" w:color="auto"/>
        <w:left w:val="none" w:sz="0" w:space="0" w:color="auto"/>
        <w:bottom w:val="none" w:sz="0" w:space="0" w:color="auto"/>
        <w:right w:val="none" w:sz="0" w:space="0" w:color="auto"/>
      </w:divBdr>
    </w:div>
    <w:div w:id="1751736109">
      <w:bodyDiv w:val="1"/>
      <w:marLeft w:val="0"/>
      <w:marRight w:val="0"/>
      <w:marTop w:val="0"/>
      <w:marBottom w:val="0"/>
      <w:divBdr>
        <w:top w:val="none" w:sz="0" w:space="0" w:color="auto"/>
        <w:left w:val="none" w:sz="0" w:space="0" w:color="auto"/>
        <w:bottom w:val="none" w:sz="0" w:space="0" w:color="auto"/>
        <w:right w:val="none" w:sz="0" w:space="0" w:color="auto"/>
      </w:divBdr>
    </w:div>
    <w:div w:id="1773240239">
      <w:bodyDiv w:val="1"/>
      <w:marLeft w:val="0"/>
      <w:marRight w:val="0"/>
      <w:marTop w:val="0"/>
      <w:marBottom w:val="0"/>
      <w:divBdr>
        <w:top w:val="none" w:sz="0" w:space="0" w:color="auto"/>
        <w:left w:val="none" w:sz="0" w:space="0" w:color="auto"/>
        <w:bottom w:val="none" w:sz="0" w:space="0" w:color="auto"/>
        <w:right w:val="none" w:sz="0" w:space="0" w:color="auto"/>
      </w:divBdr>
    </w:div>
    <w:div w:id="1778788464">
      <w:bodyDiv w:val="1"/>
      <w:marLeft w:val="0"/>
      <w:marRight w:val="0"/>
      <w:marTop w:val="0"/>
      <w:marBottom w:val="0"/>
      <w:divBdr>
        <w:top w:val="none" w:sz="0" w:space="0" w:color="auto"/>
        <w:left w:val="none" w:sz="0" w:space="0" w:color="auto"/>
        <w:bottom w:val="none" w:sz="0" w:space="0" w:color="auto"/>
        <w:right w:val="none" w:sz="0" w:space="0" w:color="auto"/>
      </w:divBdr>
    </w:div>
    <w:div w:id="1779329573">
      <w:bodyDiv w:val="1"/>
      <w:marLeft w:val="0"/>
      <w:marRight w:val="0"/>
      <w:marTop w:val="0"/>
      <w:marBottom w:val="0"/>
      <w:divBdr>
        <w:top w:val="none" w:sz="0" w:space="0" w:color="auto"/>
        <w:left w:val="none" w:sz="0" w:space="0" w:color="auto"/>
        <w:bottom w:val="none" w:sz="0" w:space="0" w:color="auto"/>
        <w:right w:val="none" w:sz="0" w:space="0" w:color="auto"/>
      </w:divBdr>
    </w:div>
    <w:div w:id="1783376786">
      <w:bodyDiv w:val="1"/>
      <w:marLeft w:val="0"/>
      <w:marRight w:val="0"/>
      <w:marTop w:val="0"/>
      <w:marBottom w:val="0"/>
      <w:divBdr>
        <w:top w:val="none" w:sz="0" w:space="0" w:color="auto"/>
        <w:left w:val="none" w:sz="0" w:space="0" w:color="auto"/>
        <w:bottom w:val="none" w:sz="0" w:space="0" w:color="auto"/>
        <w:right w:val="none" w:sz="0" w:space="0" w:color="auto"/>
      </w:divBdr>
    </w:div>
    <w:div w:id="1794595430">
      <w:bodyDiv w:val="1"/>
      <w:marLeft w:val="0"/>
      <w:marRight w:val="0"/>
      <w:marTop w:val="0"/>
      <w:marBottom w:val="0"/>
      <w:divBdr>
        <w:top w:val="none" w:sz="0" w:space="0" w:color="auto"/>
        <w:left w:val="none" w:sz="0" w:space="0" w:color="auto"/>
        <w:bottom w:val="none" w:sz="0" w:space="0" w:color="auto"/>
        <w:right w:val="none" w:sz="0" w:space="0" w:color="auto"/>
      </w:divBdr>
    </w:div>
    <w:div w:id="1802921537">
      <w:bodyDiv w:val="1"/>
      <w:marLeft w:val="0"/>
      <w:marRight w:val="0"/>
      <w:marTop w:val="0"/>
      <w:marBottom w:val="0"/>
      <w:divBdr>
        <w:top w:val="none" w:sz="0" w:space="0" w:color="auto"/>
        <w:left w:val="none" w:sz="0" w:space="0" w:color="auto"/>
        <w:bottom w:val="none" w:sz="0" w:space="0" w:color="auto"/>
        <w:right w:val="none" w:sz="0" w:space="0" w:color="auto"/>
      </w:divBdr>
    </w:div>
    <w:div w:id="1804224731">
      <w:bodyDiv w:val="1"/>
      <w:marLeft w:val="0"/>
      <w:marRight w:val="0"/>
      <w:marTop w:val="0"/>
      <w:marBottom w:val="0"/>
      <w:divBdr>
        <w:top w:val="none" w:sz="0" w:space="0" w:color="auto"/>
        <w:left w:val="none" w:sz="0" w:space="0" w:color="auto"/>
        <w:bottom w:val="none" w:sz="0" w:space="0" w:color="auto"/>
        <w:right w:val="none" w:sz="0" w:space="0" w:color="auto"/>
      </w:divBdr>
    </w:div>
    <w:div w:id="1807383295">
      <w:bodyDiv w:val="1"/>
      <w:marLeft w:val="0"/>
      <w:marRight w:val="0"/>
      <w:marTop w:val="0"/>
      <w:marBottom w:val="0"/>
      <w:divBdr>
        <w:top w:val="none" w:sz="0" w:space="0" w:color="auto"/>
        <w:left w:val="none" w:sz="0" w:space="0" w:color="auto"/>
        <w:bottom w:val="none" w:sz="0" w:space="0" w:color="auto"/>
        <w:right w:val="none" w:sz="0" w:space="0" w:color="auto"/>
      </w:divBdr>
    </w:div>
    <w:div w:id="1812282284">
      <w:bodyDiv w:val="1"/>
      <w:marLeft w:val="0"/>
      <w:marRight w:val="0"/>
      <w:marTop w:val="0"/>
      <w:marBottom w:val="0"/>
      <w:divBdr>
        <w:top w:val="none" w:sz="0" w:space="0" w:color="auto"/>
        <w:left w:val="none" w:sz="0" w:space="0" w:color="auto"/>
        <w:bottom w:val="none" w:sz="0" w:space="0" w:color="auto"/>
        <w:right w:val="none" w:sz="0" w:space="0" w:color="auto"/>
      </w:divBdr>
    </w:div>
    <w:div w:id="1812751738">
      <w:bodyDiv w:val="1"/>
      <w:marLeft w:val="0"/>
      <w:marRight w:val="0"/>
      <w:marTop w:val="0"/>
      <w:marBottom w:val="0"/>
      <w:divBdr>
        <w:top w:val="none" w:sz="0" w:space="0" w:color="auto"/>
        <w:left w:val="none" w:sz="0" w:space="0" w:color="auto"/>
        <w:bottom w:val="none" w:sz="0" w:space="0" w:color="auto"/>
        <w:right w:val="none" w:sz="0" w:space="0" w:color="auto"/>
      </w:divBdr>
      <w:divsChild>
        <w:div w:id="1312903717">
          <w:marLeft w:val="0"/>
          <w:marRight w:val="0"/>
          <w:marTop w:val="0"/>
          <w:marBottom w:val="0"/>
          <w:divBdr>
            <w:top w:val="none" w:sz="0" w:space="0" w:color="auto"/>
            <w:left w:val="none" w:sz="0" w:space="0" w:color="auto"/>
            <w:bottom w:val="none" w:sz="0" w:space="0" w:color="auto"/>
            <w:right w:val="none" w:sz="0" w:space="0" w:color="auto"/>
          </w:divBdr>
          <w:divsChild>
            <w:div w:id="2120028543">
              <w:marLeft w:val="0"/>
              <w:marRight w:val="0"/>
              <w:marTop w:val="0"/>
              <w:marBottom w:val="0"/>
              <w:divBdr>
                <w:top w:val="none" w:sz="0" w:space="0" w:color="auto"/>
                <w:left w:val="none" w:sz="0" w:space="0" w:color="auto"/>
                <w:bottom w:val="none" w:sz="0" w:space="0" w:color="auto"/>
                <w:right w:val="none" w:sz="0" w:space="0" w:color="auto"/>
              </w:divBdr>
              <w:divsChild>
                <w:div w:id="121978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484078">
      <w:bodyDiv w:val="1"/>
      <w:marLeft w:val="0"/>
      <w:marRight w:val="0"/>
      <w:marTop w:val="0"/>
      <w:marBottom w:val="0"/>
      <w:divBdr>
        <w:top w:val="none" w:sz="0" w:space="0" w:color="auto"/>
        <w:left w:val="none" w:sz="0" w:space="0" w:color="auto"/>
        <w:bottom w:val="none" w:sz="0" w:space="0" w:color="auto"/>
        <w:right w:val="none" w:sz="0" w:space="0" w:color="auto"/>
      </w:divBdr>
    </w:div>
    <w:div w:id="1823766243">
      <w:bodyDiv w:val="1"/>
      <w:marLeft w:val="0"/>
      <w:marRight w:val="0"/>
      <w:marTop w:val="0"/>
      <w:marBottom w:val="0"/>
      <w:divBdr>
        <w:top w:val="none" w:sz="0" w:space="0" w:color="auto"/>
        <w:left w:val="none" w:sz="0" w:space="0" w:color="auto"/>
        <w:bottom w:val="none" w:sz="0" w:space="0" w:color="auto"/>
        <w:right w:val="none" w:sz="0" w:space="0" w:color="auto"/>
      </w:divBdr>
    </w:div>
    <w:div w:id="1838303574">
      <w:bodyDiv w:val="1"/>
      <w:marLeft w:val="0"/>
      <w:marRight w:val="0"/>
      <w:marTop w:val="0"/>
      <w:marBottom w:val="0"/>
      <w:divBdr>
        <w:top w:val="none" w:sz="0" w:space="0" w:color="auto"/>
        <w:left w:val="none" w:sz="0" w:space="0" w:color="auto"/>
        <w:bottom w:val="none" w:sz="0" w:space="0" w:color="auto"/>
        <w:right w:val="none" w:sz="0" w:space="0" w:color="auto"/>
      </w:divBdr>
      <w:divsChild>
        <w:div w:id="582373151">
          <w:marLeft w:val="0"/>
          <w:marRight w:val="0"/>
          <w:marTop w:val="0"/>
          <w:marBottom w:val="0"/>
          <w:divBdr>
            <w:top w:val="none" w:sz="0" w:space="0" w:color="auto"/>
            <w:left w:val="none" w:sz="0" w:space="0" w:color="auto"/>
            <w:bottom w:val="none" w:sz="0" w:space="0" w:color="auto"/>
            <w:right w:val="none" w:sz="0" w:space="0" w:color="auto"/>
          </w:divBdr>
          <w:divsChild>
            <w:div w:id="1441143083">
              <w:marLeft w:val="0"/>
              <w:marRight w:val="0"/>
              <w:marTop w:val="0"/>
              <w:marBottom w:val="0"/>
              <w:divBdr>
                <w:top w:val="none" w:sz="0" w:space="0" w:color="auto"/>
                <w:left w:val="none" w:sz="0" w:space="0" w:color="auto"/>
                <w:bottom w:val="none" w:sz="0" w:space="0" w:color="auto"/>
                <w:right w:val="none" w:sz="0" w:space="0" w:color="auto"/>
              </w:divBdr>
              <w:divsChild>
                <w:div w:id="214172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8840965">
      <w:bodyDiv w:val="1"/>
      <w:marLeft w:val="0"/>
      <w:marRight w:val="0"/>
      <w:marTop w:val="0"/>
      <w:marBottom w:val="0"/>
      <w:divBdr>
        <w:top w:val="none" w:sz="0" w:space="0" w:color="auto"/>
        <w:left w:val="none" w:sz="0" w:space="0" w:color="auto"/>
        <w:bottom w:val="none" w:sz="0" w:space="0" w:color="auto"/>
        <w:right w:val="none" w:sz="0" w:space="0" w:color="auto"/>
      </w:divBdr>
    </w:div>
    <w:div w:id="1841389594">
      <w:bodyDiv w:val="1"/>
      <w:marLeft w:val="0"/>
      <w:marRight w:val="0"/>
      <w:marTop w:val="0"/>
      <w:marBottom w:val="0"/>
      <w:divBdr>
        <w:top w:val="none" w:sz="0" w:space="0" w:color="auto"/>
        <w:left w:val="none" w:sz="0" w:space="0" w:color="auto"/>
        <w:bottom w:val="none" w:sz="0" w:space="0" w:color="auto"/>
        <w:right w:val="none" w:sz="0" w:space="0" w:color="auto"/>
      </w:divBdr>
    </w:div>
    <w:div w:id="1844784526">
      <w:bodyDiv w:val="1"/>
      <w:marLeft w:val="0"/>
      <w:marRight w:val="0"/>
      <w:marTop w:val="0"/>
      <w:marBottom w:val="0"/>
      <w:divBdr>
        <w:top w:val="none" w:sz="0" w:space="0" w:color="auto"/>
        <w:left w:val="none" w:sz="0" w:space="0" w:color="auto"/>
        <w:bottom w:val="none" w:sz="0" w:space="0" w:color="auto"/>
        <w:right w:val="none" w:sz="0" w:space="0" w:color="auto"/>
      </w:divBdr>
    </w:div>
    <w:div w:id="1848906015">
      <w:bodyDiv w:val="1"/>
      <w:marLeft w:val="0"/>
      <w:marRight w:val="0"/>
      <w:marTop w:val="0"/>
      <w:marBottom w:val="0"/>
      <w:divBdr>
        <w:top w:val="none" w:sz="0" w:space="0" w:color="auto"/>
        <w:left w:val="none" w:sz="0" w:space="0" w:color="auto"/>
        <w:bottom w:val="none" w:sz="0" w:space="0" w:color="auto"/>
        <w:right w:val="none" w:sz="0" w:space="0" w:color="auto"/>
      </w:divBdr>
      <w:divsChild>
        <w:div w:id="1588465925">
          <w:marLeft w:val="0"/>
          <w:marRight w:val="0"/>
          <w:marTop w:val="0"/>
          <w:marBottom w:val="0"/>
          <w:divBdr>
            <w:top w:val="none" w:sz="0" w:space="0" w:color="auto"/>
            <w:left w:val="none" w:sz="0" w:space="0" w:color="auto"/>
            <w:bottom w:val="none" w:sz="0" w:space="0" w:color="auto"/>
            <w:right w:val="none" w:sz="0" w:space="0" w:color="auto"/>
          </w:divBdr>
          <w:divsChild>
            <w:div w:id="876816352">
              <w:marLeft w:val="0"/>
              <w:marRight w:val="0"/>
              <w:marTop w:val="0"/>
              <w:marBottom w:val="0"/>
              <w:divBdr>
                <w:top w:val="none" w:sz="0" w:space="0" w:color="auto"/>
                <w:left w:val="none" w:sz="0" w:space="0" w:color="auto"/>
                <w:bottom w:val="none" w:sz="0" w:space="0" w:color="auto"/>
                <w:right w:val="none" w:sz="0" w:space="0" w:color="auto"/>
              </w:divBdr>
              <w:divsChild>
                <w:div w:id="1483735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336603">
      <w:bodyDiv w:val="1"/>
      <w:marLeft w:val="0"/>
      <w:marRight w:val="0"/>
      <w:marTop w:val="0"/>
      <w:marBottom w:val="0"/>
      <w:divBdr>
        <w:top w:val="none" w:sz="0" w:space="0" w:color="auto"/>
        <w:left w:val="none" w:sz="0" w:space="0" w:color="auto"/>
        <w:bottom w:val="none" w:sz="0" w:space="0" w:color="auto"/>
        <w:right w:val="none" w:sz="0" w:space="0" w:color="auto"/>
      </w:divBdr>
    </w:div>
    <w:div w:id="1868057629">
      <w:bodyDiv w:val="1"/>
      <w:marLeft w:val="0"/>
      <w:marRight w:val="0"/>
      <w:marTop w:val="0"/>
      <w:marBottom w:val="0"/>
      <w:divBdr>
        <w:top w:val="none" w:sz="0" w:space="0" w:color="auto"/>
        <w:left w:val="none" w:sz="0" w:space="0" w:color="auto"/>
        <w:bottom w:val="none" w:sz="0" w:space="0" w:color="auto"/>
        <w:right w:val="none" w:sz="0" w:space="0" w:color="auto"/>
      </w:divBdr>
      <w:divsChild>
        <w:div w:id="391737591">
          <w:marLeft w:val="0"/>
          <w:marRight w:val="0"/>
          <w:marTop w:val="0"/>
          <w:marBottom w:val="0"/>
          <w:divBdr>
            <w:top w:val="none" w:sz="0" w:space="0" w:color="auto"/>
            <w:left w:val="none" w:sz="0" w:space="0" w:color="auto"/>
            <w:bottom w:val="none" w:sz="0" w:space="0" w:color="auto"/>
            <w:right w:val="none" w:sz="0" w:space="0" w:color="auto"/>
          </w:divBdr>
          <w:divsChild>
            <w:div w:id="1588035086">
              <w:marLeft w:val="0"/>
              <w:marRight w:val="0"/>
              <w:marTop w:val="0"/>
              <w:marBottom w:val="0"/>
              <w:divBdr>
                <w:top w:val="none" w:sz="0" w:space="0" w:color="auto"/>
                <w:left w:val="none" w:sz="0" w:space="0" w:color="auto"/>
                <w:bottom w:val="none" w:sz="0" w:space="0" w:color="auto"/>
                <w:right w:val="none" w:sz="0" w:space="0" w:color="auto"/>
              </w:divBdr>
              <w:divsChild>
                <w:div w:id="45910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962048">
      <w:bodyDiv w:val="1"/>
      <w:marLeft w:val="0"/>
      <w:marRight w:val="0"/>
      <w:marTop w:val="0"/>
      <w:marBottom w:val="0"/>
      <w:divBdr>
        <w:top w:val="none" w:sz="0" w:space="0" w:color="auto"/>
        <w:left w:val="none" w:sz="0" w:space="0" w:color="auto"/>
        <w:bottom w:val="none" w:sz="0" w:space="0" w:color="auto"/>
        <w:right w:val="none" w:sz="0" w:space="0" w:color="auto"/>
      </w:divBdr>
    </w:div>
    <w:div w:id="1882478201">
      <w:bodyDiv w:val="1"/>
      <w:marLeft w:val="0"/>
      <w:marRight w:val="0"/>
      <w:marTop w:val="0"/>
      <w:marBottom w:val="0"/>
      <w:divBdr>
        <w:top w:val="none" w:sz="0" w:space="0" w:color="auto"/>
        <w:left w:val="none" w:sz="0" w:space="0" w:color="auto"/>
        <w:bottom w:val="none" w:sz="0" w:space="0" w:color="auto"/>
        <w:right w:val="none" w:sz="0" w:space="0" w:color="auto"/>
      </w:divBdr>
    </w:div>
    <w:div w:id="1882669708">
      <w:bodyDiv w:val="1"/>
      <w:marLeft w:val="0"/>
      <w:marRight w:val="0"/>
      <w:marTop w:val="0"/>
      <w:marBottom w:val="0"/>
      <w:divBdr>
        <w:top w:val="none" w:sz="0" w:space="0" w:color="auto"/>
        <w:left w:val="none" w:sz="0" w:space="0" w:color="auto"/>
        <w:bottom w:val="none" w:sz="0" w:space="0" w:color="auto"/>
        <w:right w:val="none" w:sz="0" w:space="0" w:color="auto"/>
      </w:divBdr>
    </w:div>
    <w:div w:id="1883667063">
      <w:bodyDiv w:val="1"/>
      <w:marLeft w:val="0"/>
      <w:marRight w:val="0"/>
      <w:marTop w:val="0"/>
      <w:marBottom w:val="0"/>
      <w:divBdr>
        <w:top w:val="none" w:sz="0" w:space="0" w:color="auto"/>
        <w:left w:val="none" w:sz="0" w:space="0" w:color="auto"/>
        <w:bottom w:val="none" w:sz="0" w:space="0" w:color="auto"/>
        <w:right w:val="none" w:sz="0" w:space="0" w:color="auto"/>
      </w:divBdr>
      <w:divsChild>
        <w:div w:id="836118497">
          <w:marLeft w:val="0"/>
          <w:marRight w:val="0"/>
          <w:marTop w:val="0"/>
          <w:marBottom w:val="0"/>
          <w:divBdr>
            <w:top w:val="none" w:sz="0" w:space="0" w:color="auto"/>
            <w:left w:val="none" w:sz="0" w:space="0" w:color="auto"/>
            <w:bottom w:val="none" w:sz="0" w:space="0" w:color="auto"/>
            <w:right w:val="none" w:sz="0" w:space="0" w:color="auto"/>
          </w:divBdr>
          <w:divsChild>
            <w:div w:id="483860587">
              <w:marLeft w:val="0"/>
              <w:marRight w:val="0"/>
              <w:marTop w:val="0"/>
              <w:marBottom w:val="0"/>
              <w:divBdr>
                <w:top w:val="none" w:sz="0" w:space="0" w:color="auto"/>
                <w:left w:val="none" w:sz="0" w:space="0" w:color="auto"/>
                <w:bottom w:val="none" w:sz="0" w:space="0" w:color="auto"/>
                <w:right w:val="none" w:sz="0" w:space="0" w:color="auto"/>
              </w:divBdr>
              <w:divsChild>
                <w:div w:id="244387762">
                  <w:marLeft w:val="0"/>
                  <w:marRight w:val="0"/>
                  <w:marTop w:val="0"/>
                  <w:marBottom w:val="0"/>
                  <w:divBdr>
                    <w:top w:val="none" w:sz="0" w:space="0" w:color="auto"/>
                    <w:left w:val="none" w:sz="0" w:space="0" w:color="auto"/>
                    <w:bottom w:val="none" w:sz="0" w:space="0" w:color="auto"/>
                    <w:right w:val="none" w:sz="0" w:space="0" w:color="auto"/>
                  </w:divBdr>
                  <w:divsChild>
                    <w:div w:id="69573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6239480">
      <w:bodyDiv w:val="1"/>
      <w:marLeft w:val="0"/>
      <w:marRight w:val="0"/>
      <w:marTop w:val="0"/>
      <w:marBottom w:val="0"/>
      <w:divBdr>
        <w:top w:val="none" w:sz="0" w:space="0" w:color="auto"/>
        <w:left w:val="none" w:sz="0" w:space="0" w:color="auto"/>
        <w:bottom w:val="none" w:sz="0" w:space="0" w:color="auto"/>
        <w:right w:val="none" w:sz="0" w:space="0" w:color="auto"/>
      </w:divBdr>
    </w:div>
    <w:div w:id="1903976953">
      <w:bodyDiv w:val="1"/>
      <w:marLeft w:val="0"/>
      <w:marRight w:val="0"/>
      <w:marTop w:val="0"/>
      <w:marBottom w:val="0"/>
      <w:divBdr>
        <w:top w:val="none" w:sz="0" w:space="0" w:color="auto"/>
        <w:left w:val="none" w:sz="0" w:space="0" w:color="auto"/>
        <w:bottom w:val="none" w:sz="0" w:space="0" w:color="auto"/>
        <w:right w:val="none" w:sz="0" w:space="0" w:color="auto"/>
      </w:divBdr>
    </w:div>
    <w:div w:id="1907834610">
      <w:bodyDiv w:val="1"/>
      <w:marLeft w:val="0"/>
      <w:marRight w:val="0"/>
      <w:marTop w:val="0"/>
      <w:marBottom w:val="0"/>
      <w:divBdr>
        <w:top w:val="none" w:sz="0" w:space="0" w:color="auto"/>
        <w:left w:val="none" w:sz="0" w:space="0" w:color="auto"/>
        <w:bottom w:val="none" w:sz="0" w:space="0" w:color="auto"/>
        <w:right w:val="none" w:sz="0" w:space="0" w:color="auto"/>
      </w:divBdr>
    </w:div>
    <w:div w:id="1919554774">
      <w:bodyDiv w:val="1"/>
      <w:marLeft w:val="0"/>
      <w:marRight w:val="0"/>
      <w:marTop w:val="0"/>
      <w:marBottom w:val="0"/>
      <w:divBdr>
        <w:top w:val="none" w:sz="0" w:space="0" w:color="auto"/>
        <w:left w:val="none" w:sz="0" w:space="0" w:color="auto"/>
        <w:bottom w:val="none" w:sz="0" w:space="0" w:color="auto"/>
        <w:right w:val="none" w:sz="0" w:space="0" w:color="auto"/>
      </w:divBdr>
    </w:div>
    <w:div w:id="1927379322">
      <w:bodyDiv w:val="1"/>
      <w:marLeft w:val="0"/>
      <w:marRight w:val="0"/>
      <w:marTop w:val="0"/>
      <w:marBottom w:val="0"/>
      <w:divBdr>
        <w:top w:val="none" w:sz="0" w:space="0" w:color="auto"/>
        <w:left w:val="none" w:sz="0" w:space="0" w:color="auto"/>
        <w:bottom w:val="none" w:sz="0" w:space="0" w:color="auto"/>
        <w:right w:val="none" w:sz="0" w:space="0" w:color="auto"/>
      </w:divBdr>
    </w:div>
    <w:div w:id="1936479488">
      <w:bodyDiv w:val="1"/>
      <w:marLeft w:val="0"/>
      <w:marRight w:val="0"/>
      <w:marTop w:val="0"/>
      <w:marBottom w:val="0"/>
      <w:divBdr>
        <w:top w:val="none" w:sz="0" w:space="0" w:color="auto"/>
        <w:left w:val="none" w:sz="0" w:space="0" w:color="auto"/>
        <w:bottom w:val="none" w:sz="0" w:space="0" w:color="auto"/>
        <w:right w:val="none" w:sz="0" w:space="0" w:color="auto"/>
      </w:divBdr>
    </w:div>
    <w:div w:id="1946840029">
      <w:bodyDiv w:val="1"/>
      <w:marLeft w:val="0"/>
      <w:marRight w:val="0"/>
      <w:marTop w:val="0"/>
      <w:marBottom w:val="0"/>
      <w:divBdr>
        <w:top w:val="none" w:sz="0" w:space="0" w:color="auto"/>
        <w:left w:val="none" w:sz="0" w:space="0" w:color="auto"/>
        <w:bottom w:val="none" w:sz="0" w:space="0" w:color="auto"/>
        <w:right w:val="none" w:sz="0" w:space="0" w:color="auto"/>
      </w:divBdr>
    </w:div>
    <w:div w:id="1951622239">
      <w:bodyDiv w:val="1"/>
      <w:marLeft w:val="0"/>
      <w:marRight w:val="0"/>
      <w:marTop w:val="0"/>
      <w:marBottom w:val="0"/>
      <w:divBdr>
        <w:top w:val="none" w:sz="0" w:space="0" w:color="auto"/>
        <w:left w:val="none" w:sz="0" w:space="0" w:color="auto"/>
        <w:bottom w:val="none" w:sz="0" w:space="0" w:color="auto"/>
        <w:right w:val="none" w:sz="0" w:space="0" w:color="auto"/>
      </w:divBdr>
    </w:div>
    <w:div w:id="1961258300">
      <w:bodyDiv w:val="1"/>
      <w:marLeft w:val="0"/>
      <w:marRight w:val="0"/>
      <w:marTop w:val="0"/>
      <w:marBottom w:val="0"/>
      <w:divBdr>
        <w:top w:val="none" w:sz="0" w:space="0" w:color="auto"/>
        <w:left w:val="none" w:sz="0" w:space="0" w:color="auto"/>
        <w:bottom w:val="none" w:sz="0" w:space="0" w:color="auto"/>
        <w:right w:val="none" w:sz="0" w:space="0" w:color="auto"/>
      </w:divBdr>
    </w:div>
    <w:div w:id="1967346908">
      <w:bodyDiv w:val="1"/>
      <w:marLeft w:val="0"/>
      <w:marRight w:val="0"/>
      <w:marTop w:val="0"/>
      <w:marBottom w:val="0"/>
      <w:divBdr>
        <w:top w:val="none" w:sz="0" w:space="0" w:color="auto"/>
        <w:left w:val="none" w:sz="0" w:space="0" w:color="auto"/>
        <w:bottom w:val="none" w:sz="0" w:space="0" w:color="auto"/>
        <w:right w:val="none" w:sz="0" w:space="0" w:color="auto"/>
      </w:divBdr>
    </w:div>
    <w:div w:id="1968656565">
      <w:bodyDiv w:val="1"/>
      <w:marLeft w:val="0"/>
      <w:marRight w:val="0"/>
      <w:marTop w:val="0"/>
      <w:marBottom w:val="0"/>
      <w:divBdr>
        <w:top w:val="none" w:sz="0" w:space="0" w:color="auto"/>
        <w:left w:val="none" w:sz="0" w:space="0" w:color="auto"/>
        <w:bottom w:val="none" w:sz="0" w:space="0" w:color="auto"/>
        <w:right w:val="none" w:sz="0" w:space="0" w:color="auto"/>
      </w:divBdr>
    </w:div>
    <w:div w:id="1974367149">
      <w:bodyDiv w:val="1"/>
      <w:marLeft w:val="0"/>
      <w:marRight w:val="0"/>
      <w:marTop w:val="0"/>
      <w:marBottom w:val="0"/>
      <w:divBdr>
        <w:top w:val="none" w:sz="0" w:space="0" w:color="auto"/>
        <w:left w:val="none" w:sz="0" w:space="0" w:color="auto"/>
        <w:bottom w:val="none" w:sz="0" w:space="0" w:color="auto"/>
        <w:right w:val="none" w:sz="0" w:space="0" w:color="auto"/>
      </w:divBdr>
    </w:div>
    <w:div w:id="1975014647">
      <w:bodyDiv w:val="1"/>
      <w:marLeft w:val="0"/>
      <w:marRight w:val="0"/>
      <w:marTop w:val="0"/>
      <w:marBottom w:val="0"/>
      <w:divBdr>
        <w:top w:val="none" w:sz="0" w:space="0" w:color="auto"/>
        <w:left w:val="none" w:sz="0" w:space="0" w:color="auto"/>
        <w:bottom w:val="none" w:sz="0" w:space="0" w:color="auto"/>
        <w:right w:val="none" w:sz="0" w:space="0" w:color="auto"/>
      </w:divBdr>
    </w:div>
    <w:div w:id="1975602093">
      <w:bodyDiv w:val="1"/>
      <w:marLeft w:val="0"/>
      <w:marRight w:val="0"/>
      <w:marTop w:val="0"/>
      <w:marBottom w:val="0"/>
      <w:divBdr>
        <w:top w:val="none" w:sz="0" w:space="0" w:color="auto"/>
        <w:left w:val="none" w:sz="0" w:space="0" w:color="auto"/>
        <w:bottom w:val="none" w:sz="0" w:space="0" w:color="auto"/>
        <w:right w:val="none" w:sz="0" w:space="0" w:color="auto"/>
      </w:divBdr>
    </w:div>
    <w:div w:id="1979416406">
      <w:bodyDiv w:val="1"/>
      <w:marLeft w:val="0"/>
      <w:marRight w:val="0"/>
      <w:marTop w:val="0"/>
      <w:marBottom w:val="0"/>
      <w:divBdr>
        <w:top w:val="none" w:sz="0" w:space="0" w:color="auto"/>
        <w:left w:val="none" w:sz="0" w:space="0" w:color="auto"/>
        <w:bottom w:val="none" w:sz="0" w:space="0" w:color="auto"/>
        <w:right w:val="none" w:sz="0" w:space="0" w:color="auto"/>
      </w:divBdr>
    </w:div>
    <w:div w:id="1980911842">
      <w:bodyDiv w:val="1"/>
      <w:marLeft w:val="0"/>
      <w:marRight w:val="0"/>
      <w:marTop w:val="0"/>
      <w:marBottom w:val="0"/>
      <w:divBdr>
        <w:top w:val="none" w:sz="0" w:space="0" w:color="auto"/>
        <w:left w:val="none" w:sz="0" w:space="0" w:color="auto"/>
        <w:bottom w:val="none" w:sz="0" w:space="0" w:color="auto"/>
        <w:right w:val="none" w:sz="0" w:space="0" w:color="auto"/>
      </w:divBdr>
    </w:div>
    <w:div w:id="1985814190">
      <w:bodyDiv w:val="1"/>
      <w:marLeft w:val="0"/>
      <w:marRight w:val="0"/>
      <w:marTop w:val="0"/>
      <w:marBottom w:val="0"/>
      <w:divBdr>
        <w:top w:val="none" w:sz="0" w:space="0" w:color="auto"/>
        <w:left w:val="none" w:sz="0" w:space="0" w:color="auto"/>
        <w:bottom w:val="none" w:sz="0" w:space="0" w:color="auto"/>
        <w:right w:val="none" w:sz="0" w:space="0" w:color="auto"/>
      </w:divBdr>
      <w:divsChild>
        <w:div w:id="1601524238">
          <w:marLeft w:val="0"/>
          <w:marRight w:val="0"/>
          <w:marTop w:val="0"/>
          <w:marBottom w:val="0"/>
          <w:divBdr>
            <w:top w:val="none" w:sz="0" w:space="0" w:color="auto"/>
            <w:left w:val="none" w:sz="0" w:space="0" w:color="auto"/>
            <w:bottom w:val="none" w:sz="0" w:space="0" w:color="auto"/>
            <w:right w:val="none" w:sz="0" w:space="0" w:color="auto"/>
          </w:divBdr>
        </w:div>
      </w:divsChild>
    </w:div>
    <w:div w:id="1999573692">
      <w:bodyDiv w:val="1"/>
      <w:marLeft w:val="0"/>
      <w:marRight w:val="0"/>
      <w:marTop w:val="0"/>
      <w:marBottom w:val="0"/>
      <w:divBdr>
        <w:top w:val="none" w:sz="0" w:space="0" w:color="auto"/>
        <w:left w:val="none" w:sz="0" w:space="0" w:color="auto"/>
        <w:bottom w:val="none" w:sz="0" w:space="0" w:color="auto"/>
        <w:right w:val="none" w:sz="0" w:space="0" w:color="auto"/>
      </w:divBdr>
      <w:divsChild>
        <w:div w:id="240871337">
          <w:marLeft w:val="0"/>
          <w:marRight w:val="0"/>
          <w:marTop w:val="0"/>
          <w:marBottom w:val="0"/>
          <w:divBdr>
            <w:top w:val="none" w:sz="0" w:space="0" w:color="auto"/>
            <w:left w:val="none" w:sz="0" w:space="0" w:color="auto"/>
            <w:bottom w:val="none" w:sz="0" w:space="0" w:color="auto"/>
            <w:right w:val="none" w:sz="0" w:space="0" w:color="auto"/>
          </w:divBdr>
          <w:divsChild>
            <w:div w:id="2006660213">
              <w:marLeft w:val="0"/>
              <w:marRight w:val="0"/>
              <w:marTop w:val="0"/>
              <w:marBottom w:val="0"/>
              <w:divBdr>
                <w:top w:val="none" w:sz="0" w:space="0" w:color="auto"/>
                <w:left w:val="none" w:sz="0" w:space="0" w:color="auto"/>
                <w:bottom w:val="none" w:sz="0" w:space="0" w:color="auto"/>
                <w:right w:val="none" w:sz="0" w:space="0" w:color="auto"/>
              </w:divBdr>
              <w:divsChild>
                <w:div w:id="186628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495884">
      <w:bodyDiv w:val="1"/>
      <w:marLeft w:val="0"/>
      <w:marRight w:val="0"/>
      <w:marTop w:val="0"/>
      <w:marBottom w:val="0"/>
      <w:divBdr>
        <w:top w:val="none" w:sz="0" w:space="0" w:color="auto"/>
        <w:left w:val="none" w:sz="0" w:space="0" w:color="auto"/>
        <w:bottom w:val="none" w:sz="0" w:space="0" w:color="auto"/>
        <w:right w:val="none" w:sz="0" w:space="0" w:color="auto"/>
      </w:divBdr>
      <w:divsChild>
        <w:div w:id="1661302258">
          <w:marLeft w:val="0"/>
          <w:marRight w:val="0"/>
          <w:marTop w:val="0"/>
          <w:marBottom w:val="0"/>
          <w:divBdr>
            <w:top w:val="none" w:sz="0" w:space="0" w:color="auto"/>
            <w:left w:val="none" w:sz="0" w:space="0" w:color="auto"/>
            <w:bottom w:val="none" w:sz="0" w:space="0" w:color="auto"/>
            <w:right w:val="none" w:sz="0" w:space="0" w:color="auto"/>
          </w:divBdr>
        </w:div>
      </w:divsChild>
    </w:div>
    <w:div w:id="2001613601">
      <w:bodyDiv w:val="1"/>
      <w:marLeft w:val="0"/>
      <w:marRight w:val="0"/>
      <w:marTop w:val="0"/>
      <w:marBottom w:val="0"/>
      <w:divBdr>
        <w:top w:val="none" w:sz="0" w:space="0" w:color="auto"/>
        <w:left w:val="none" w:sz="0" w:space="0" w:color="auto"/>
        <w:bottom w:val="none" w:sz="0" w:space="0" w:color="auto"/>
        <w:right w:val="none" w:sz="0" w:space="0" w:color="auto"/>
      </w:divBdr>
    </w:div>
    <w:div w:id="2003966304">
      <w:bodyDiv w:val="1"/>
      <w:marLeft w:val="0"/>
      <w:marRight w:val="0"/>
      <w:marTop w:val="0"/>
      <w:marBottom w:val="0"/>
      <w:divBdr>
        <w:top w:val="none" w:sz="0" w:space="0" w:color="auto"/>
        <w:left w:val="none" w:sz="0" w:space="0" w:color="auto"/>
        <w:bottom w:val="none" w:sz="0" w:space="0" w:color="auto"/>
        <w:right w:val="none" w:sz="0" w:space="0" w:color="auto"/>
      </w:divBdr>
      <w:divsChild>
        <w:div w:id="77556233">
          <w:marLeft w:val="0"/>
          <w:marRight w:val="0"/>
          <w:marTop w:val="0"/>
          <w:marBottom w:val="0"/>
          <w:divBdr>
            <w:top w:val="none" w:sz="0" w:space="0" w:color="auto"/>
            <w:left w:val="none" w:sz="0" w:space="0" w:color="auto"/>
            <w:bottom w:val="none" w:sz="0" w:space="0" w:color="auto"/>
            <w:right w:val="none" w:sz="0" w:space="0" w:color="auto"/>
          </w:divBdr>
        </w:div>
      </w:divsChild>
    </w:div>
    <w:div w:id="2009599695">
      <w:bodyDiv w:val="1"/>
      <w:marLeft w:val="0"/>
      <w:marRight w:val="0"/>
      <w:marTop w:val="0"/>
      <w:marBottom w:val="0"/>
      <w:divBdr>
        <w:top w:val="none" w:sz="0" w:space="0" w:color="auto"/>
        <w:left w:val="none" w:sz="0" w:space="0" w:color="auto"/>
        <w:bottom w:val="none" w:sz="0" w:space="0" w:color="auto"/>
        <w:right w:val="none" w:sz="0" w:space="0" w:color="auto"/>
      </w:divBdr>
      <w:divsChild>
        <w:div w:id="1577472012">
          <w:marLeft w:val="0"/>
          <w:marRight w:val="0"/>
          <w:marTop w:val="0"/>
          <w:marBottom w:val="0"/>
          <w:divBdr>
            <w:top w:val="none" w:sz="0" w:space="0" w:color="auto"/>
            <w:left w:val="none" w:sz="0" w:space="0" w:color="auto"/>
            <w:bottom w:val="none" w:sz="0" w:space="0" w:color="auto"/>
            <w:right w:val="none" w:sz="0" w:space="0" w:color="auto"/>
          </w:divBdr>
        </w:div>
      </w:divsChild>
    </w:div>
    <w:div w:id="2012834516">
      <w:bodyDiv w:val="1"/>
      <w:marLeft w:val="0"/>
      <w:marRight w:val="0"/>
      <w:marTop w:val="0"/>
      <w:marBottom w:val="0"/>
      <w:divBdr>
        <w:top w:val="none" w:sz="0" w:space="0" w:color="auto"/>
        <w:left w:val="none" w:sz="0" w:space="0" w:color="auto"/>
        <w:bottom w:val="none" w:sz="0" w:space="0" w:color="auto"/>
        <w:right w:val="none" w:sz="0" w:space="0" w:color="auto"/>
      </w:divBdr>
    </w:div>
    <w:div w:id="2015187719">
      <w:bodyDiv w:val="1"/>
      <w:marLeft w:val="0"/>
      <w:marRight w:val="0"/>
      <w:marTop w:val="0"/>
      <w:marBottom w:val="0"/>
      <w:divBdr>
        <w:top w:val="none" w:sz="0" w:space="0" w:color="auto"/>
        <w:left w:val="none" w:sz="0" w:space="0" w:color="auto"/>
        <w:bottom w:val="none" w:sz="0" w:space="0" w:color="auto"/>
        <w:right w:val="none" w:sz="0" w:space="0" w:color="auto"/>
      </w:divBdr>
    </w:div>
    <w:div w:id="2031032624">
      <w:bodyDiv w:val="1"/>
      <w:marLeft w:val="0"/>
      <w:marRight w:val="0"/>
      <w:marTop w:val="0"/>
      <w:marBottom w:val="0"/>
      <w:divBdr>
        <w:top w:val="none" w:sz="0" w:space="0" w:color="auto"/>
        <w:left w:val="none" w:sz="0" w:space="0" w:color="auto"/>
        <w:bottom w:val="none" w:sz="0" w:space="0" w:color="auto"/>
        <w:right w:val="none" w:sz="0" w:space="0" w:color="auto"/>
      </w:divBdr>
    </w:div>
    <w:div w:id="2037383835">
      <w:bodyDiv w:val="1"/>
      <w:marLeft w:val="0"/>
      <w:marRight w:val="0"/>
      <w:marTop w:val="0"/>
      <w:marBottom w:val="0"/>
      <w:divBdr>
        <w:top w:val="none" w:sz="0" w:space="0" w:color="auto"/>
        <w:left w:val="none" w:sz="0" w:space="0" w:color="auto"/>
        <w:bottom w:val="none" w:sz="0" w:space="0" w:color="auto"/>
        <w:right w:val="none" w:sz="0" w:space="0" w:color="auto"/>
      </w:divBdr>
      <w:divsChild>
        <w:div w:id="1954433429">
          <w:marLeft w:val="0"/>
          <w:marRight w:val="0"/>
          <w:marTop w:val="0"/>
          <w:marBottom w:val="0"/>
          <w:divBdr>
            <w:top w:val="none" w:sz="0" w:space="0" w:color="auto"/>
            <w:left w:val="none" w:sz="0" w:space="0" w:color="auto"/>
            <w:bottom w:val="none" w:sz="0" w:space="0" w:color="auto"/>
            <w:right w:val="none" w:sz="0" w:space="0" w:color="auto"/>
          </w:divBdr>
          <w:divsChild>
            <w:div w:id="1097364791">
              <w:marLeft w:val="0"/>
              <w:marRight w:val="0"/>
              <w:marTop w:val="0"/>
              <w:marBottom w:val="0"/>
              <w:divBdr>
                <w:top w:val="none" w:sz="0" w:space="0" w:color="auto"/>
                <w:left w:val="none" w:sz="0" w:space="0" w:color="auto"/>
                <w:bottom w:val="none" w:sz="0" w:space="0" w:color="auto"/>
                <w:right w:val="none" w:sz="0" w:space="0" w:color="auto"/>
              </w:divBdr>
              <w:divsChild>
                <w:div w:id="2128743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0619449">
      <w:bodyDiv w:val="1"/>
      <w:marLeft w:val="0"/>
      <w:marRight w:val="0"/>
      <w:marTop w:val="0"/>
      <w:marBottom w:val="0"/>
      <w:divBdr>
        <w:top w:val="none" w:sz="0" w:space="0" w:color="auto"/>
        <w:left w:val="none" w:sz="0" w:space="0" w:color="auto"/>
        <w:bottom w:val="none" w:sz="0" w:space="0" w:color="auto"/>
        <w:right w:val="none" w:sz="0" w:space="0" w:color="auto"/>
      </w:divBdr>
    </w:div>
    <w:div w:id="2051302470">
      <w:bodyDiv w:val="1"/>
      <w:marLeft w:val="0"/>
      <w:marRight w:val="0"/>
      <w:marTop w:val="0"/>
      <w:marBottom w:val="0"/>
      <w:divBdr>
        <w:top w:val="none" w:sz="0" w:space="0" w:color="auto"/>
        <w:left w:val="none" w:sz="0" w:space="0" w:color="auto"/>
        <w:bottom w:val="none" w:sz="0" w:space="0" w:color="auto"/>
        <w:right w:val="none" w:sz="0" w:space="0" w:color="auto"/>
      </w:divBdr>
    </w:div>
    <w:div w:id="2052917243">
      <w:bodyDiv w:val="1"/>
      <w:marLeft w:val="0"/>
      <w:marRight w:val="0"/>
      <w:marTop w:val="0"/>
      <w:marBottom w:val="0"/>
      <w:divBdr>
        <w:top w:val="none" w:sz="0" w:space="0" w:color="auto"/>
        <w:left w:val="none" w:sz="0" w:space="0" w:color="auto"/>
        <w:bottom w:val="none" w:sz="0" w:space="0" w:color="auto"/>
        <w:right w:val="none" w:sz="0" w:space="0" w:color="auto"/>
      </w:divBdr>
    </w:div>
    <w:div w:id="2059351773">
      <w:bodyDiv w:val="1"/>
      <w:marLeft w:val="0"/>
      <w:marRight w:val="0"/>
      <w:marTop w:val="0"/>
      <w:marBottom w:val="0"/>
      <w:divBdr>
        <w:top w:val="none" w:sz="0" w:space="0" w:color="auto"/>
        <w:left w:val="none" w:sz="0" w:space="0" w:color="auto"/>
        <w:bottom w:val="none" w:sz="0" w:space="0" w:color="auto"/>
        <w:right w:val="none" w:sz="0" w:space="0" w:color="auto"/>
      </w:divBdr>
      <w:divsChild>
        <w:div w:id="1144465284">
          <w:marLeft w:val="0"/>
          <w:marRight w:val="0"/>
          <w:marTop w:val="0"/>
          <w:marBottom w:val="0"/>
          <w:divBdr>
            <w:top w:val="none" w:sz="0" w:space="0" w:color="auto"/>
            <w:left w:val="none" w:sz="0" w:space="0" w:color="auto"/>
            <w:bottom w:val="none" w:sz="0" w:space="0" w:color="auto"/>
            <w:right w:val="none" w:sz="0" w:space="0" w:color="auto"/>
          </w:divBdr>
        </w:div>
      </w:divsChild>
    </w:div>
    <w:div w:id="2060011283">
      <w:bodyDiv w:val="1"/>
      <w:marLeft w:val="0"/>
      <w:marRight w:val="0"/>
      <w:marTop w:val="0"/>
      <w:marBottom w:val="0"/>
      <w:divBdr>
        <w:top w:val="none" w:sz="0" w:space="0" w:color="auto"/>
        <w:left w:val="none" w:sz="0" w:space="0" w:color="auto"/>
        <w:bottom w:val="none" w:sz="0" w:space="0" w:color="auto"/>
        <w:right w:val="none" w:sz="0" w:space="0" w:color="auto"/>
      </w:divBdr>
    </w:div>
    <w:div w:id="2067796095">
      <w:bodyDiv w:val="1"/>
      <w:marLeft w:val="0"/>
      <w:marRight w:val="0"/>
      <w:marTop w:val="0"/>
      <w:marBottom w:val="0"/>
      <w:divBdr>
        <w:top w:val="none" w:sz="0" w:space="0" w:color="auto"/>
        <w:left w:val="none" w:sz="0" w:space="0" w:color="auto"/>
        <w:bottom w:val="none" w:sz="0" w:space="0" w:color="auto"/>
        <w:right w:val="none" w:sz="0" w:space="0" w:color="auto"/>
      </w:divBdr>
    </w:div>
    <w:div w:id="2073966982">
      <w:bodyDiv w:val="1"/>
      <w:marLeft w:val="0"/>
      <w:marRight w:val="0"/>
      <w:marTop w:val="0"/>
      <w:marBottom w:val="0"/>
      <w:divBdr>
        <w:top w:val="none" w:sz="0" w:space="0" w:color="auto"/>
        <w:left w:val="none" w:sz="0" w:space="0" w:color="auto"/>
        <w:bottom w:val="none" w:sz="0" w:space="0" w:color="auto"/>
        <w:right w:val="none" w:sz="0" w:space="0" w:color="auto"/>
      </w:divBdr>
      <w:divsChild>
        <w:div w:id="554312473">
          <w:marLeft w:val="0"/>
          <w:marRight w:val="0"/>
          <w:marTop w:val="0"/>
          <w:marBottom w:val="0"/>
          <w:divBdr>
            <w:top w:val="none" w:sz="0" w:space="0" w:color="auto"/>
            <w:left w:val="none" w:sz="0" w:space="0" w:color="auto"/>
            <w:bottom w:val="none" w:sz="0" w:space="0" w:color="auto"/>
            <w:right w:val="none" w:sz="0" w:space="0" w:color="auto"/>
          </w:divBdr>
          <w:divsChild>
            <w:div w:id="1868788892">
              <w:marLeft w:val="0"/>
              <w:marRight w:val="0"/>
              <w:marTop w:val="0"/>
              <w:marBottom w:val="0"/>
              <w:divBdr>
                <w:top w:val="none" w:sz="0" w:space="0" w:color="auto"/>
                <w:left w:val="none" w:sz="0" w:space="0" w:color="auto"/>
                <w:bottom w:val="none" w:sz="0" w:space="0" w:color="auto"/>
                <w:right w:val="none" w:sz="0" w:space="0" w:color="auto"/>
              </w:divBdr>
              <w:divsChild>
                <w:div w:id="46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997451">
      <w:bodyDiv w:val="1"/>
      <w:marLeft w:val="0"/>
      <w:marRight w:val="0"/>
      <w:marTop w:val="0"/>
      <w:marBottom w:val="0"/>
      <w:divBdr>
        <w:top w:val="none" w:sz="0" w:space="0" w:color="auto"/>
        <w:left w:val="none" w:sz="0" w:space="0" w:color="auto"/>
        <w:bottom w:val="none" w:sz="0" w:space="0" w:color="auto"/>
        <w:right w:val="none" w:sz="0" w:space="0" w:color="auto"/>
      </w:divBdr>
    </w:div>
    <w:div w:id="2094160216">
      <w:bodyDiv w:val="1"/>
      <w:marLeft w:val="0"/>
      <w:marRight w:val="0"/>
      <w:marTop w:val="0"/>
      <w:marBottom w:val="0"/>
      <w:divBdr>
        <w:top w:val="none" w:sz="0" w:space="0" w:color="auto"/>
        <w:left w:val="none" w:sz="0" w:space="0" w:color="auto"/>
        <w:bottom w:val="none" w:sz="0" w:space="0" w:color="auto"/>
        <w:right w:val="none" w:sz="0" w:space="0" w:color="auto"/>
      </w:divBdr>
    </w:div>
    <w:div w:id="2100633617">
      <w:bodyDiv w:val="1"/>
      <w:marLeft w:val="0"/>
      <w:marRight w:val="0"/>
      <w:marTop w:val="0"/>
      <w:marBottom w:val="0"/>
      <w:divBdr>
        <w:top w:val="none" w:sz="0" w:space="0" w:color="auto"/>
        <w:left w:val="none" w:sz="0" w:space="0" w:color="auto"/>
        <w:bottom w:val="none" w:sz="0" w:space="0" w:color="auto"/>
        <w:right w:val="none" w:sz="0" w:space="0" w:color="auto"/>
      </w:divBdr>
    </w:div>
    <w:div w:id="2121407770">
      <w:bodyDiv w:val="1"/>
      <w:marLeft w:val="0"/>
      <w:marRight w:val="0"/>
      <w:marTop w:val="0"/>
      <w:marBottom w:val="0"/>
      <w:divBdr>
        <w:top w:val="none" w:sz="0" w:space="0" w:color="auto"/>
        <w:left w:val="none" w:sz="0" w:space="0" w:color="auto"/>
        <w:bottom w:val="none" w:sz="0" w:space="0" w:color="auto"/>
        <w:right w:val="none" w:sz="0" w:space="0" w:color="auto"/>
      </w:divBdr>
      <w:divsChild>
        <w:div w:id="7744052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fge.org.ro/ro/ateneul-roman.html" TargetMode="External"/><Relationship Id="rId18" Type="http://schemas.openxmlformats.org/officeDocument/2006/relationships/image" Target="media/image2.jpe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hyperlink" Target="http://www.salapalatului.ro/" TargetMode="External"/><Relationship Id="rId17" Type="http://schemas.openxmlformats.org/officeDocument/2006/relationships/hyperlink" Target="http://www.metrorex.ro/"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goo.gl/aUybNZ"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teatrul-odeon.ro/?lang=en" TargetMode="External"/><Relationship Id="rId24" Type="http://schemas.openxmlformats.org/officeDocument/2006/relationships/header" Target="header3.xml"/><Relationship Id="rId5" Type="http://schemas.openxmlformats.org/officeDocument/2006/relationships/styles" Target="styles.xml"/><Relationship Id="rId15" Type="http://schemas.openxmlformats.org/officeDocument/2006/relationships/hyperlink" Target="http://operanb.ro/" TargetMode="External"/><Relationship Id="rId23"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image" Target="media/image3.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tnb.ro/en" TargetMode="External"/><Relationship Id="rId22" Type="http://schemas.openxmlformats.org/officeDocument/2006/relationships/footer" Target="footer1.xml"/><Relationship Id="rId27"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17658A33E5C34408DA42BEB1881F8E9" ma:contentTypeVersion="10" ma:contentTypeDescription="Create a new document." ma:contentTypeScope="" ma:versionID="502873e8b9d78b44cf2bcbcaced1a186">
  <xsd:schema xmlns:xsd="http://www.w3.org/2001/XMLSchema" xmlns:xs="http://www.w3.org/2001/XMLSchema" xmlns:p="http://schemas.microsoft.com/office/2006/metadata/properties" xmlns:ns3="d036789b-e072-4a48-aa64-384c05e1191e" targetNamespace="http://schemas.microsoft.com/office/2006/metadata/properties" ma:root="true" ma:fieldsID="b03d546c61044b67a2fa20ecf917246e" ns3:_="">
    <xsd:import namespace="d036789b-e072-4a48-aa64-384c05e1191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36789b-e072-4a48-aa64-384c05e119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2E7A263-AAF4-4DEE-817F-7ECADA9AB2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36789b-e072-4a48-aa64-384c05e119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C4E3F98-C8B5-4237-987F-4450E5D7956D}">
  <ds:schemaRefs>
    <ds:schemaRef ds:uri="http://schemas.microsoft.com/sharepoint/v3/contenttype/forms"/>
  </ds:schemaRefs>
</ds:datastoreItem>
</file>

<file path=customXml/itemProps3.xml><?xml version="1.0" encoding="utf-8"?>
<ds:datastoreItem xmlns:ds="http://schemas.openxmlformats.org/officeDocument/2006/customXml" ds:itemID="{E05DA59A-D643-44CB-9E1A-ED9AAE7FD8B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14014</Words>
  <Characters>79884</Characters>
  <Application>Microsoft Office Word</Application>
  <DocSecurity>0</DocSecurity>
  <Lines>665</Lines>
  <Paragraphs>187</Paragraphs>
  <ScaleCrop>false</ScaleCrop>
  <HeadingPairs>
    <vt:vector size="2" baseType="variant">
      <vt:variant>
        <vt:lpstr>Title</vt:lpstr>
      </vt:variant>
      <vt:variant>
        <vt:i4>1</vt:i4>
      </vt:variant>
    </vt:vector>
  </HeadingPairs>
  <TitlesOfParts>
    <vt:vector size="1" baseType="lpstr">
      <vt:lpstr/>
    </vt:vector>
  </TitlesOfParts>
  <Company>everis</Company>
  <LinksUpToDate>false</LinksUpToDate>
  <CharactersWithSpaces>93711</CharactersWithSpaces>
  <SharedDoc>false</SharedDoc>
  <HLinks>
    <vt:vector size="66" baseType="variant">
      <vt:variant>
        <vt:i4>7929872</vt:i4>
      </vt:variant>
      <vt:variant>
        <vt:i4>18</vt:i4>
      </vt:variant>
      <vt:variant>
        <vt:i4>0</vt:i4>
      </vt:variant>
      <vt:variant>
        <vt:i4>5</vt:i4>
      </vt:variant>
      <vt:variant>
        <vt:lpwstr>http://www.metrorex.ro/</vt:lpwstr>
      </vt:variant>
      <vt:variant>
        <vt:lpwstr/>
      </vt:variant>
      <vt:variant>
        <vt:i4>393298</vt:i4>
      </vt:variant>
      <vt:variant>
        <vt:i4>15</vt:i4>
      </vt:variant>
      <vt:variant>
        <vt:i4>0</vt:i4>
      </vt:variant>
      <vt:variant>
        <vt:i4>5</vt:i4>
      </vt:variant>
      <vt:variant>
        <vt:lpwstr>http://goo.gl/aUybNZ</vt:lpwstr>
      </vt:variant>
      <vt:variant>
        <vt:lpwstr/>
      </vt:variant>
      <vt:variant>
        <vt:i4>8323108</vt:i4>
      </vt:variant>
      <vt:variant>
        <vt:i4>12</vt:i4>
      </vt:variant>
      <vt:variant>
        <vt:i4>0</vt:i4>
      </vt:variant>
      <vt:variant>
        <vt:i4>5</vt:i4>
      </vt:variant>
      <vt:variant>
        <vt:lpwstr>http://operanb.ro/</vt:lpwstr>
      </vt:variant>
      <vt:variant>
        <vt:lpwstr/>
      </vt:variant>
      <vt:variant>
        <vt:i4>917530</vt:i4>
      </vt:variant>
      <vt:variant>
        <vt:i4>9</vt:i4>
      </vt:variant>
      <vt:variant>
        <vt:i4>0</vt:i4>
      </vt:variant>
      <vt:variant>
        <vt:i4>5</vt:i4>
      </vt:variant>
      <vt:variant>
        <vt:lpwstr>http://www.tnb.ro/en</vt:lpwstr>
      </vt:variant>
      <vt:variant>
        <vt:lpwstr/>
      </vt:variant>
      <vt:variant>
        <vt:i4>7012436</vt:i4>
      </vt:variant>
      <vt:variant>
        <vt:i4>6</vt:i4>
      </vt:variant>
      <vt:variant>
        <vt:i4>0</vt:i4>
      </vt:variant>
      <vt:variant>
        <vt:i4>5</vt:i4>
      </vt:variant>
      <vt:variant>
        <vt:lpwstr>http://fge.org.ro/ro/ateneul-roman.html</vt:lpwstr>
      </vt:variant>
      <vt:variant>
        <vt:lpwstr/>
      </vt:variant>
      <vt:variant>
        <vt:i4>262161</vt:i4>
      </vt:variant>
      <vt:variant>
        <vt:i4>3</vt:i4>
      </vt:variant>
      <vt:variant>
        <vt:i4>0</vt:i4>
      </vt:variant>
      <vt:variant>
        <vt:i4>5</vt:i4>
      </vt:variant>
      <vt:variant>
        <vt:lpwstr>http://www.salapalatului.ro/</vt:lpwstr>
      </vt:variant>
      <vt:variant>
        <vt:lpwstr/>
      </vt:variant>
      <vt:variant>
        <vt:i4>4718607</vt:i4>
      </vt:variant>
      <vt:variant>
        <vt:i4>0</vt:i4>
      </vt:variant>
      <vt:variant>
        <vt:i4>0</vt:i4>
      </vt:variant>
      <vt:variant>
        <vt:i4>5</vt:i4>
      </vt:variant>
      <vt:variant>
        <vt:lpwstr>http://www.teatrul-odeon.ro/?lang=en</vt:lpwstr>
      </vt:variant>
      <vt:variant>
        <vt:lpwstr/>
      </vt:variant>
      <vt:variant>
        <vt:i4>4128777</vt:i4>
      </vt:variant>
      <vt:variant>
        <vt:i4>-1</vt:i4>
      </vt:variant>
      <vt:variant>
        <vt:i4>2055</vt:i4>
      </vt:variant>
      <vt:variant>
        <vt:i4>1</vt:i4>
      </vt:variant>
      <vt:variant>
        <vt:lpwstr>2017_Pie de pagina</vt:lpwstr>
      </vt:variant>
      <vt:variant>
        <vt:lpwstr/>
      </vt:variant>
      <vt:variant>
        <vt:i4>1835121</vt:i4>
      </vt:variant>
      <vt:variant>
        <vt:i4>-1</vt:i4>
      </vt:variant>
      <vt:variant>
        <vt:i4>1067</vt:i4>
      </vt:variant>
      <vt:variant>
        <vt:i4>1</vt:i4>
      </vt:variant>
      <vt:variant>
        <vt:lpwstr>Bucharest</vt:lpwstr>
      </vt:variant>
      <vt:variant>
        <vt:lpwstr/>
      </vt:variant>
      <vt:variant>
        <vt:i4>4784217</vt:i4>
      </vt:variant>
      <vt:variant>
        <vt:i4>-1</vt:i4>
      </vt:variant>
      <vt:variant>
        <vt:i4>1068</vt:i4>
      </vt:variant>
      <vt:variant>
        <vt:i4>1</vt:i4>
      </vt:variant>
      <vt:variant>
        <vt:lpwstr>Bucharest-Street-Map</vt:lpwstr>
      </vt:variant>
      <vt:variant>
        <vt:lpwstr/>
      </vt:variant>
      <vt:variant>
        <vt:i4>6160491</vt:i4>
      </vt:variant>
      <vt:variant>
        <vt:i4>-1</vt:i4>
      </vt:variant>
      <vt:variant>
        <vt:i4>1069</vt:i4>
      </vt:variant>
      <vt:variant>
        <vt:i4>1</vt:i4>
      </vt:variant>
      <vt:variant>
        <vt:lpwstr>Bucharest-Diagram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Virginia Duran</dc:creator>
  <cp:keywords/>
  <cp:lastModifiedBy>Charlie Giblin</cp:lastModifiedBy>
  <cp:revision>9</cp:revision>
  <cp:lastPrinted>2017-08-07T14:13:00Z</cp:lastPrinted>
  <dcterms:created xsi:type="dcterms:W3CDTF">2020-02-16T18:25:00Z</dcterms:created>
  <dcterms:modified xsi:type="dcterms:W3CDTF">2020-02-16T18:28:00Z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0x010100E17658A33E5C34408DA42BEB1881F8E9</vt:lpwstr>
  </property>
</Properties>
</file>